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B9" w:rsidRDefault="00AA0BB9" w:rsidP="00AA0BB9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AA0BB9" w:rsidRPr="00535FCB" w:rsidRDefault="00AA0BB9" w:rsidP="00AA0BB9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35FCB">
        <w:rPr>
          <w:b/>
        </w:rPr>
        <w:t>Section 1650.3120  Federal Contribution and Benefit Limitations</w:t>
      </w:r>
    </w:p>
    <w:p w:rsidR="00AA0BB9" w:rsidRPr="00535FCB" w:rsidRDefault="00AA0BB9" w:rsidP="00AA0BB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A0BB9" w:rsidRPr="00535FCB" w:rsidRDefault="00AA0BB9" w:rsidP="002E15C8">
      <w:pPr>
        <w:widowControl w:val="0"/>
        <w:autoSpaceDE w:val="0"/>
        <w:autoSpaceDN w:val="0"/>
        <w:adjustRightInd w:val="0"/>
      </w:pPr>
      <w:r w:rsidRPr="00535FCB">
        <w:t xml:space="preserve">The System shall comply with the applicable contribution and benefit limitations imposed by section 415 of the Internal Revenue Code. This Section is effective for years beginning </w:t>
      </w:r>
      <w:r w:rsidR="00801C1D">
        <w:t xml:space="preserve">January 1, 1976 </w:t>
      </w:r>
      <w:r w:rsidRPr="00535FCB">
        <w:t xml:space="preserve">through </w:t>
      </w:r>
      <w:r w:rsidR="00801C1D">
        <w:t xml:space="preserve">January 14, 1991 </w:t>
      </w:r>
      <w:r w:rsidR="00D03B0B">
        <w:t>(</w:t>
      </w:r>
      <w:r w:rsidRPr="00535FCB">
        <w:t xml:space="preserve">the effective date of 40 </w:t>
      </w:r>
      <w:proofErr w:type="spellStart"/>
      <w:r w:rsidRPr="00535FCB">
        <w:t>ILCS</w:t>
      </w:r>
      <w:proofErr w:type="spellEnd"/>
      <w:r w:rsidRPr="00535FCB">
        <w:t xml:space="preserve"> 5/1-116</w:t>
      </w:r>
      <w:r w:rsidR="00801C1D">
        <w:t>)</w:t>
      </w:r>
      <w:r w:rsidRPr="00535FCB">
        <w:t>.</w:t>
      </w:r>
    </w:p>
    <w:p w:rsidR="001C71C2" w:rsidRDefault="001C71C2" w:rsidP="00691C08"/>
    <w:p w:rsidR="00AA0BB9" w:rsidRPr="00D55B37" w:rsidRDefault="00AA0BB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622B65">
        <w:t>19541</w:t>
      </w:r>
      <w:r w:rsidRPr="00D55B37">
        <w:t xml:space="preserve">, effective </w:t>
      </w:r>
      <w:r w:rsidR="00622B65">
        <w:t>November 18, 2011</w:t>
      </w:r>
      <w:r w:rsidRPr="00D55B37">
        <w:t>)</w:t>
      </w:r>
    </w:p>
    <w:sectPr w:rsidR="00AA0BB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36" w:rsidRDefault="00F65236">
      <w:r>
        <w:separator/>
      </w:r>
    </w:p>
  </w:endnote>
  <w:endnote w:type="continuationSeparator" w:id="0">
    <w:p w:rsidR="00F65236" w:rsidRDefault="00F6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36" w:rsidRDefault="00F65236">
      <w:r>
        <w:separator/>
      </w:r>
    </w:p>
  </w:footnote>
  <w:footnote w:type="continuationSeparator" w:id="0">
    <w:p w:rsidR="00F65236" w:rsidRDefault="00F6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1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5C8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F05"/>
    <w:rsid w:val="006225B0"/>
    <w:rsid w:val="00622B65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C1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1B8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89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BB9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A5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0C9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0B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D6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C14"/>
    <w:rsid w:val="00F43DEE"/>
    <w:rsid w:val="00F44D59"/>
    <w:rsid w:val="00F46DB5"/>
    <w:rsid w:val="00F50CD3"/>
    <w:rsid w:val="00F51039"/>
    <w:rsid w:val="00F525F7"/>
    <w:rsid w:val="00F6523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8BD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BB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BB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