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AE3B1" w14:textId="77777777" w:rsidR="00237272" w:rsidRDefault="00237272" w:rsidP="00237272">
      <w:pPr>
        <w:widowControl w:val="0"/>
        <w:autoSpaceDE w:val="0"/>
        <w:autoSpaceDN w:val="0"/>
        <w:adjustRightInd w:val="0"/>
      </w:pPr>
    </w:p>
    <w:p w14:paraId="700DCC59" w14:textId="77777777" w:rsidR="00237272" w:rsidRDefault="00237272" w:rsidP="0023727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1650.1010  Petitions</w:t>
      </w:r>
      <w:r>
        <w:t xml:space="preserve"> </w:t>
      </w:r>
    </w:p>
    <w:p w14:paraId="5C65645F" w14:textId="77777777" w:rsidR="00237272" w:rsidRDefault="00237272" w:rsidP="00237272">
      <w:pPr>
        <w:widowControl w:val="0"/>
        <w:autoSpaceDE w:val="0"/>
        <w:autoSpaceDN w:val="0"/>
        <w:adjustRightInd w:val="0"/>
      </w:pPr>
    </w:p>
    <w:p w14:paraId="38C87C09" w14:textId="36EDCBAA" w:rsidR="00237272" w:rsidRDefault="00237272" w:rsidP="0023727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Petition forms may be obtained </w:t>
      </w:r>
      <w:r w:rsidR="00EA55DD">
        <w:t>as directed on</w:t>
      </w:r>
      <w:r w:rsidR="006523F0">
        <w:t xml:space="preserve"> the System's </w:t>
      </w:r>
      <w:r w:rsidR="000230D1">
        <w:t>website</w:t>
      </w:r>
      <w:r w:rsidR="006523F0">
        <w:t xml:space="preserve"> </w:t>
      </w:r>
      <w:r w:rsidR="00A83F42">
        <w:t>(</w:t>
      </w:r>
      <w:r w:rsidR="001463BD">
        <w:t>trsil.org</w:t>
      </w:r>
      <w:r w:rsidR="00A83F42">
        <w:t>)</w:t>
      </w:r>
      <w:r w:rsidR="00EA55DD">
        <w:t>. For a regular election, petitions will be available for signature</w:t>
      </w:r>
      <w:r w:rsidR="006523F0">
        <w:t xml:space="preserve"> </w:t>
      </w:r>
      <w:r w:rsidR="000230D1" w:rsidRPr="001E1DA6">
        <w:t>beginning November 1 immediately preceding the election date.</w:t>
      </w:r>
      <w:r>
        <w:t xml:space="preserve"> </w:t>
      </w:r>
      <w:r w:rsidR="00EA55DD">
        <w:t>For a special election, petitions will be available for signature beginning on the date that the Board's secretary announces on the System's website that a special election will be held and for a two-week period thereafter.</w:t>
      </w:r>
    </w:p>
    <w:p w14:paraId="7E4B31D8" w14:textId="77777777" w:rsidR="001C3FE5" w:rsidRDefault="001C3FE5" w:rsidP="00417022">
      <w:pPr>
        <w:widowControl w:val="0"/>
        <w:autoSpaceDE w:val="0"/>
        <w:autoSpaceDN w:val="0"/>
        <w:adjustRightInd w:val="0"/>
      </w:pPr>
    </w:p>
    <w:p w14:paraId="25C41DBC" w14:textId="206D8DCB" w:rsidR="00237272" w:rsidRDefault="00237272" w:rsidP="0023727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A valid petition nominating a candidate for a vacant teacher position or a vacant annuitant position on the System's Board of Trustees</w:t>
      </w:r>
      <w:r w:rsidR="000230D1" w:rsidRPr="000230D1">
        <w:t xml:space="preserve"> </w:t>
      </w:r>
      <w:r w:rsidR="000230D1" w:rsidRPr="001E1DA6">
        <w:t>must bear the requisite number of signatures of individuals eligible to nominate the candidate pursuant to Section 1650.1000(a) or (b).</w:t>
      </w:r>
      <w:r>
        <w:t xml:space="preserve"> </w:t>
      </w:r>
    </w:p>
    <w:p w14:paraId="035B48CA" w14:textId="17012C11" w:rsidR="00EA5ED7" w:rsidRDefault="00EA5ED7" w:rsidP="0091422B"/>
    <w:p w14:paraId="6D668005" w14:textId="5BAB0CD3" w:rsidR="000230D1" w:rsidRPr="000230D1" w:rsidRDefault="000230D1" w:rsidP="00EA55DD">
      <w:pPr>
        <w:ind w:left="1440" w:hanging="720"/>
      </w:pPr>
      <w:r w:rsidRPr="000230D1">
        <w:t>c)</w:t>
      </w:r>
      <w:r w:rsidRPr="000230D1">
        <w:tab/>
      </w:r>
      <w:r w:rsidR="00EA55DD">
        <w:t>The petition filing period is as follows</w:t>
      </w:r>
      <w:r w:rsidRPr="000230D1">
        <w:t>:</w:t>
      </w:r>
    </w:p>
    <w:p w14:paraId="104A3D53" w14:textId="77777777" w:rsidR="000230D1" w:rsidRPr="000230D1" w:rsidRDefault="000230D1" w:rsidP="000230D1"/>
    <w:p w14:paraId="0B1F5639" w14:textId="772F2A68" w:rsidR="000230D1" w:rsidRPr="000230D1" w:rsidRDefault="000230D1" w:rsidP="000230D1">
      <w:pPr>
        <w:ind w:left="2160" w:hanging="720"/>
      </w:pPr>
      <w:r w:rsidRPr="000230D1">
        <w:t>1)</w:t>
      </w:r>
      <w:r>
        <w:tab/>
      </w:r>
      <w:r w:rsidRPr="000230D1">
        <w:t>For a regular election, not less than 90 nor more than 120 days prior to the election day.</w:t>
      </w:r>
    </w:p>
    <w:p w14:paraId="4C3B7D9B" w14:textId="77777777" w:rsidR="000230D1" w:rsidRPr="000230D1" w:rsidRDefault="000230D1" w:rsidP="000230D1"/>
    <w:p w14:paraId="214E864B" w14:textId="13897DBA" w:rsidR="000230D1" w:rsidRPr="000230D1" w:rsidRDefault="000230D1" w:rsidP="000230D1">
      <w:pPr>
        <w:ind w:left="2160" w:hanging="720"/>
      </w:pPr>
      <w:r w:rsidRPr="000230D1">
        <w:t>2)</w:t>
      </w:r>
      <w:r>
        <w:tab/>
      </w:r>
      <w:r w:rsidRPr="000230D1">
        <w:t>For a special election as provided in Section 1650.1090, beginning with the Board's secretary's announcement that a special election will be held and no later than</w:t>
      </w:r>
      <w:r w:rsidR="00D74F7E">
        <w:t xml:space="preserve"> 45 days prior to the election day</w:t>
      </w:r>
      <w:r w:rsidRPr="000230D1">
        <w:t>.</w:t>
      </w:r>
    </w:p>
    <w:p w14:paraId="5C829CB3" w14:textId="77777777" w:rsidR="000230D1" w:rsidRPr="000230D1" w:rsidRDefault="000230D1" w:rsidP="000230D1"/>
    <w:p w14:paraId="19C25460" w14:textId="3027AA41" w:rsidR="000230D1" w:rsidRPr="000230D1" w:rsidRDefault="000230D1" w:rsidP="000230D1">
      <w:pPr>
        <w:ind w:left="2160" w:hanging="720"/>
      </w:pPr>
      <w:r w:rsidRPr="000230D1">
        <w:t>3)</w:t>
      </w:r>
      <w:r>
        <w:tab/>
      </w:r>
      <w:r w:rsidRPr="000230D1">
        <w:t xml:space="preserve">Petitions filed </w:t>
      </w:r>
      <w:r w:rsidR="00EA55DD">
        <w:t>before or</w:t>
      </w:r>
      <w:r w:rsidR="00EA55DD" w:rsidRPr="000230D1">
        <w:t xml:space="preserve"> </w:t>
      </w:r>
      <w:r w:rsidRPr="000230D1">
        <w:t xml:space="preserve">after the prescribed petition-filing period will not be accepted. </w:t>
      </w:r>
    </w:p>
    <w:p w14:paraId="3F33E72F" w14:textId="64A24D60" w:rsidR="001C3FE5" w:rsidRDefault="001C3FE5" w:rsidP="0091422B">
      <w:pPr>
        <w:widowControl w:val="0"/>
        <w:autoSpaceDE w:val="0"/>
        <w:autoSpaceDN w:val="0"/>
        <w:adjustRightInd w:val="0"/>
      </w:pPr>
    </w:p>
    <w:p w14:paraId="4538BA7C" w14:textId="637EE7E0" w:rsidR="00237272" w:rsidRDefault="000230D1" w:rsidP="00237272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237272">
        <w:t>)</w:t>
      </w:r>
      <w:r w:rsidR="00237272">
        <w:tab/>
        <w:t xml:space="preserve">The </w:t>
      </w:r>
      <w:r>
        <w:t>System</w:t>
      </w:r>
      <w:r w:rsidR="00237272">
        <w:t xml:space="preserve"> shall determine the validity of </w:t>
      </w:r>
      <w:r w:rsidR="00EA55DD">
        <w:t>petition</w:t>
      </w:r>
      <w:r w:rsidR="00EA55DD" w:rsidRPr="00EA55DD">
        <w:t xml:space="preserve"> </w:t>
      </w:r>
      <w:r w:rsidR="00EA55DD">
        <w:t>signatures</w:t>
      </w:r>
      <w:r w:rsidR="00EA55DD" w:rsidDel="00EA55DD">
        <w:t xml:space="preserve"> </w:t>
      </w:r>
      <w:r w:rsidR="00237272">
        <w:t xml:space="preserve"> </w:t>
      </w:r>
      <w:r w:rsidR="004545F2">
        <w:t xml:space="preserve">for regular elections </w:t>
      </w:r>
      <w:r w:rsidR="00237272">
        <w:t>not less than 75 days prior to the election day</w:t>
      </w:r>
      <w:r w:rsidR="004545F2">
        <w:t>, and for special elections not less than 20 days prior to the election day</w:t>
      </w:r>
      <w:r w:rsidR="00237272">
        <w:t xml:space="preserve">. </w:t>
      </w:r>
    </w:p>
    <w:p w14:paraId="2C56FAAB" w14:textId="77777777" w:rsidR="001C3FE5" w:rsidRDefault="001C3FE5" w:rsidP="00417022">
      <w:pPr>
        <w:widowControl w:val="0"/>
        <w:autoSpaceDE w:val="0"/>
        <w:autoSpaceDN w:val="0"/>
        <w:adjustRightInd w:val="0"/>
      </w:pPr>
    </w:p>
    <w:p w14:paraId="4CC43C69" w14:textId="6D668B5B" w:rsidR="00237272" w:rsidRDefault="000230D1" w:rsidP="00B97F39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237272">
        <w:t>)</w:t>
      </w:r>
      <w:r w:rsidR="00237272">
        <w:tab/>
        <w:t xml:space="preserve">Any individual may, upon reasonable notice to the System, examine the petitions </w:t>
      </w:r>
      <w:r w:rsidR="00365815">
        <w:t>that</w:t>
      </w:r>
      <w:r w:rsidR="00237272">
        <w:t xml:space="preserve"> have been filed with the System with respect to the election to take place</w:t>
      </w:r>
      <w:r w:rsidR="00EA55DD">
        <w:t>.</w:t>
      </w:r>
      <w:r w:rsidR="00237272">
        <w:t xml:space="preserve"> </w:t>
      </w:r>
      <w:r w:rsidR="00EA55DD">
        <w:t xml:space="preserve">The System will arrange for such examination through the System's designated election service provider, </w:t>
      </w:r>
      <w:r w:rsidR="00237272">
        <w:t xml:space="preserve">provided, however, </w:t>
      </w:r>
      <w:r w:rsidR="00EA55DD">
        <w:t>that</w:t>
      </w:r>
      <w:r w:rsidR="00237272">
        <w:t xml:space="preserve"> the signing teachers' and annuitants'</w:t>
      </w:r>
      <w:r w:rsidR="00365815">
        <w:t xml:space="preserve"> </w:t>
      </w:r>
      <w:r w:rsidR="00237272">
        <w:t>privacy and confidentiality</w:t>
      </w:r>
      <w:r w:rsidR="00EA55DD" w:rsidRPr="00EA55DD">
        <w:t xml:space="preserve"> </w:t>
      </w:r>
      <w:r w:rsidR="00EA55DD">
        <w:t>shall be protected during such examination.</w:t>
      </w:r>
      <w:r w:rsidR="00237272">
        <w:t xml:space="preserve"> Petitions, including any information </w:t>
      </w:r>
      <w:r w:rsidR="00125A9C">
        <w:t>in the petition</w:t>
      </w:r>
      <w:r w:rsidR="00237272">
        <w:t xml:space="preserve">, shall not be subject to production or disclosure under the Illinois Freedom of Information Act (FOIA) [5 ILCS 140]. </w:t>
      </w:r>
    </w:p>
    <w:p w14:paraId="1F4E59F8" w14:textId="77777777" w:rsidR="009320F7" w:rsidRDefault="009320F7" w:rsidP="00417022">
      <w:pPr>
        <w:pStyle w:val="JCARSourceNote"/>
      </w:pPr>
    </w:p>
    <w:p w14:paraId="1BDE400F" w14:textId="68D6B73A" w:rsidR="006523F0" w:rsidRPr="00D55B37" w:rsidRDefault="00EA55DD">
      <w:pPr>
        <w:pStyle w:val="JCARSourceNote"/>
        <w:ind w:left="720"/>
      </w:pPr>
      <w:r w:rsidRPr="0019799F">
        <w:t xml:space="preserve">(Source:  Amended at </w:t>
      </w:r>
      <w:r>
        <w:t>50</w:t>
      </w:r>
      <w:r w:rsidRPr="0019799F">
        <w:t xml:space="preserve"> Ill. Reg. </w:t>
      </w:r>
      <w:r w:rsidR="00AD6914">
        <w:t>4774</w:t>
      </w:r>
      <w:r w:rsidRPr="0019799F">
        <w:t xml:space="preserve">, effective </w:t>
      </w:r>
      <w:r w:rsidR="00AD6914">
        <w:t>March 13, 2026</w:t>
      </w:r>
      <w:r w:rsidRPr="0019799F">
        <w:t>)</w:t>
      </w:r>
    </w:p>
    <w:sectPr w:rsidR="006523F0" w:rsidRPr="00D55B37" w:rsidSect="002372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7272"/>
    <w:rsid w:val="00012CE3"/>
    <w:rsid w:val="000230D1"/>
    <w:rsid w:val="00030AD2"/>
    <w:rsid w:val="00125A9C"/>
    <w:rsid w:val="001463BD"/>
    <w:rsid w:val="001C3FE5"/>
    <w:rsid w:val="001D36E8"/>
    <w:rsid w:val="00225912"/>
    <w:rsid w:val="00237272"/>
    <w:rsid w:val="002A3AB4"/>
    <w:rsid w:val="002A6117"/>
    <w:rsid w:val="00307CC8"/>
    <w:rsid w:val="00325335"/>
    <w:rsid w:val="00362C05"/>
    <w:rsid w:val="00365815"/>
    <w:rsid w:val="00417022"/>
    <w:rsid w:val="004545F2"/>
    <w:rsid w:val="00471806"/>
    <w:rsid w:val="005404DF"/>
    <w:rsid w:val="005669D3"/>
    <w:rsid w:val="005B1BD1"/>
    <w:rsid w:val="005C3366"/>
    <w:rsid w:val="006523F0"/>
    <w:rsid w:val="008036E1"/>
    <w:rsid w:val="0081218F"/>
    <w:rsid w:val="008129D6"/>
    <w:rsid w:val="00813A65"/>
    <w:rsid w:val="00830C11"/>
    <w:rsid w:val="0091422B"/>
    <w:rsid w:val="009320F7"/>
    <w:rsid w:val="00954D26"/>
    <w:rsid w:val="009C72A5"/>
    <w:rsid w:val="009E6F32"/>
    <w:rsid w:val="00A83F42"/>
    <w:rsid w:val="00AD6914"/>
    <w:rsid w:val="00B97F39"/>
    <w:rsid w:val="00BE5CDC"/>
    <w:rsid w:val="00C45A36"/>
    <w:rsid w:val="00CF1154"/>
    <w:rsid w:val="00D74F7E"/>
    <w:rsid w:val="00E20AB9"/>
    <w:rsid w:val="00E95BDA"/>
    <w:rsid w:val="00EA55DD"/>
    <w:rsid w:val="00EA5ED7"/>
    <w:rsid w:val="00F219D0"/>
    <w:rsid w:val="00F428EF"/>
    <w:rsid w:val="00F620BD"/>
    <w:rsid w:val="00FA1003"/>
    <w:rsid w:val="00FA663A"/>
    <w:rsid w:val="00FE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1107FD3"/>
  <w15:docId w15:val="{B0408280-0B2C-486F-8EBC-77FFE9B28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320F7"/>
  </w:style>
  <w:style w:type="paragraph" w:styleId="ListParagraph">
    <w:name w:val="List Paragraph"/>
    <w:basedOn w:val="Normal"/>
    <w:qFormat/>
    <w:rsid w:val="000230D1"/>
    <w:pPr>
      <w:ind w:left="720"/>
      <w:contextualSpacing/>
    </w:pPr>
    <w:rPr>
      <w:color w:val="000000"/>
      <w:spacing w:val="-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1650</vt:lpstr>
    </vt:vector>
  </TitlesOfParts>
  <Company>state of illinois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1650</dc:title>
  <dc:subject/>
  <dc:creator>Illinois General Assembly</dc:creator>
  <cp:keywords/>
  <dc:description/>
  <cp:lastModifiedBy>Shipley, Melissa A.</cp:lastModifiedBy>
  <cp:revision>4</cp:revision>
  <dcterms:created xsi:type="dcterms:W3CDTF">2026-02-19T19:26:00Z</dcterms:created>
  <dcterms:modified xsi:type="dcterms:W3CDTF">2026-03-27T12:24:00Z</dcterms:modified>
</cp:coreProperties>
</file>