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0A7F" w14:textId="77777777" w:rsidR="00313A0C" w:rsidRDefault="00313A0C" w:rsidP="00466BFB">
      <w:pPr>
        <w:widowControl w:val="0"/>
        <w:autoSpaceDE w:val="0"/>
        <w:autoSpaceDN w:val="0"/>
        <w:adjustRightInd w:val="0"/>
      </w:pPr>
    </w:p>
    <w:p w14:paraId="30B3A1F3" w14:textId="77777777" w:rsidR="00313A0C" w:rsidRDefault="00313A0C" w:rsidP="00466BFB">
      <w:pPr>
        <w:widowControl w:val="0"/>
        <w:autoSpaceDE w:val="0"/>
        <w:autoSpaceDN w:val="0"/>
        <w:adjustRightInd w:val="0"/>
      </w:pPr>
      <w:r>
        <w:rPr>
          <w:b/>
          <w:bCs/>
        </w:rPr>
        <w:t xml:space="preserve">Section 1650.450  </w:t>
      </w:r>
      <w:r w:rsidR="00240053">
        <w:rPr>
          <w:b/>
          <w:bCs/>
        </w:rPr>
        <w:t xml:space="preserve">Compensation Recognized </w:t>
      </w:r>
      <w:r w:rsidR="004141DE">
        <w:rPr>
          <w:b/>
          <w:bCs/>
        </w:rPr>
        <w:t>A</w:t>
      </w:r>
      <w:r w:rsidR="00240053">
        <w:rPr>
          <w:b/>
          <w:bCs/>
        </w:rPr>
        <w:t>s "Salary"</w:t>
      </w:r>
      <w:r>
        <w:t xml:space="preserve"> </w:t>
      </w:r>
    </w:p>
    <w:p w14:paraId="7658ABD5" w14:textId="77777777" w:rsidR="00313A0C" w:rsidRDefault="00313A0C" w:rsidP="00466BFB">
      <w:pPr>
        <w:widowControl w:val="0"/>
        <w:autoSpaceDE w:val="0"/>
        <w:autoSpaceDN w:val="0"/>
        <w:adjustRightInd w:val="0"/>
      </w:pPr>
    </w:p>
    <w:p w14:paraId="42C5124D" w14:textId="77777777" w:rsidR="00313A0C" w:rsidRDefault="00313A0C" w:rsidP="00466BFB">
      <w:pPr>
        <w:widowControl w:val="0"/>
        <w:autoSpaceDE w:val="0"/>
        <w:autoSpaceDN w:val="0"/>
        <w:adjustRightInd w:val="0"/>
        <w:ind w:left="1440" w:hanging="720"/>
      </w:pPr>
      <w:r>
        <w:t>a)</w:t>
      </w:r>
      <w:r>
        <w:tab/>
      </w:r>
      <w:r w:rsidR="00240053">
        <w:t>"Salary" means any form of creditable compensation received by a member in consideration of services rendered as a teacher, subject to all applicable limits and restrictions imposed on qualified plans under the Internal Revenue Code.  "Salary" directly related to specific work performed during a school year is recognized on an accrual basis.  Other creditable compensation is recognized on a cash basis.  The System reserves the right to determine the year of salary recognition.  The following common examples are for illustration only and do not limit the System's right to evaluate and determine other forms of creditable and non-creditable compensation.</w:t>
      </w:r>
      <w:r>
        <w:t xml:space="preserve"> </w:t>
      </w:r>
    </w:p>
    <w:p w14:paraId="1D5BDAA2" w14:textId="77777777" w:rsidR="009D0C15" w:rsidRDefault="009D0C15" w:rsidP="00E51145">
      <w:pPr>
        <w:widowControl w:val="0"/>
        <w:autoSpaceDE w:val="0"/>
        <w:autoSpaceDN w:val="0"/>
        <w:adjustRightInd w:val="0"/>
      </w:pPr>
    </w:p>
    <w:p w14:paraId="67DF3757" w14:textId="77777777" w:rsidR="00313A0C" w:rsidRDefault="00313A0C" w:rsidP="004141DE">
      <w:pPr>
        <w:widowControl w:val="0"/>
        <w:autoSpaceDE w:val="0"/>
        <w:autoSpaceDN w:val="0"/>
        <w:adjustRightInd w:val="0"/>
        <w:ind w:left="1440" w:hanging="720"/>
      </w:pPr>
      <w:r>
        <w:t>b)</w:t>
      </w:r>
      <w:r>
        <w:tab/>
      </w:r>
      <w:r w:rsidR="00240053">
        <w:t>Examples of creditable compensation recognized as "salary":</w:t>
      </w:r>
      <w:r>
        <w:t xml:space="preserve"> </w:t>
      </w:r>
    </w:p>
    <w:p w14:paraId="795AF12C" w14:textId="77777777" w:rsidR="009D0C15" w:rsidRDefault="009D0C15" w:rsidP="00E51145">
      <w:pPr>
        <w:widowControl w:val="0"/>
        <w:autoSpaceDE w:val="0"/>
        <w:autoSpaceDN w:val="0"/>
        <w:adjustRightInd w:val="0"/>
      </w:pPr>
    </w:p>
    <w:p w14:paraId="30E32CC1" w14:textId="77777777" w:rsidR="00313A0C" w:rsidRDefault="00313A0C" w:rsidP="00466BFB">
      <w:pPr>
        <w:widowControl w:val="0"/>
        <w:autoSpaceDE w:val="0"/>
        <w:autoSpaceDN w:val="0"/>
        <w:adjustRightInd w:val="0"/>
        <w:ind w:left="2160" w:hanging="720"/>
      </w:pPr>
      <w:r>
        <w:t>1)</w:t>
      </w:r>
      <w:r>
        <w:tab/>
        <w:t>The gross amount of compensation earned or accruing to the member during the school</w:t>
      </w:r>
      <w:r w:rsidR="00417E2F">
        <w:t xml:space="preserve"> year</w:t>
      </w:r>
      <w:r>
        <w:t xml:space="preserve"> in a function requiring certification as a teacher</w:t>
      </w:r>
      <w:r w:rsidR="00240053">
        <w:t>.</w:t>
      </w:r>
      <w:r>
        <w:t xml:space="preserve"> </w:t>
      </w:r>
    </w:p>
    <w:p w14:paraId="1638C70D" w14:textId="77777777" w:rsidR="009D0C15" w:rsidRDefault="009D0C15" w:rsidP="00E51145">
      <w:pPr>
        <w:widowControl w:val="0"/>
        <w:autoSpaceDE w:val="0"/>
        <w:autoSpaceDN w:val="0"/>
        <w:adjustRightInd w:val="0"/>
      </w:pPr>
    </w:p>
    <w:p w14:paraId="1B38F685" w14:textId="4628B303" w:rsidR="00417E2F" w:rsidRDefault="00313A0C" w:rsidP="00466BFB">
      <w:pPr>
        <w:widowControl w:val="0"/>
        <w:autoSpaceDE w:val="0"/>
        <w:autoSpaceDN w:val="0"/>
        <w:adjustRightInd w:val="0"/>
        <w:ind w:left="2160" w:hanging="720"/>
      </w:pPr>
      <w:r>
        <w:t>2)</w:t>
      </w:r>
      <w:r w:rsidR="00484954">
        <w:tab/>
      </w:r>
      <w:r w:rsidR="00417E2F">
        <w:t xml:space="preserve">Additional compensation earned during the school year for the performance of extra duties, not requiring teacher </w:t>
      </w:r>
      <w:r w:rsidR="002F47C3">
        <w:t>licensure</w:t>
      </w:r>
      <w:r w:rsidR="00417E2F">
        <w:t xml:space="preserve">, but which involve the supervision of students or are related to the academic program, provided the member </w:t>
      </w:r>
      <w:r w:rsidR="0014473C">
        <w:t>is employed during the</w:t>
      </w:r>
      <w:r w:rsidR="009E72C6">
        <w:t xml:space="preserve"> school year</w:t>
      </w:r>
      <w:r w:rsidR="0014473C" w:rsidRPr="0014473C">
        <w:t xml:space="preserve"> </w:t>
      </w:r>
      <w:r w:rsidR="0014473C">
        <w:t>at a TRS-covered employer in a position requiring licensure</w:t>
      </w:r>
      <w:r w:rsidR="00240053">
        <w:t>.</w:t>
      </w:r>
      <w:r w:rsidR="002A2701">
        <w:t xml:space="preserve">  For purposes of this subsection (b)(2), a "TRS-covered employer</w:t>
      </w:r>
      <w:r w:rsidR="00225AA2">
        <w:t>" is any employer</w:t>
      </w:r>
      <w:r w:rsidR="002A2701">
        <w:t xml:space="preserve"> that employs TRS members (i.e., individuals that meet the definition of "teacher" in 40 ILC</w:t>
      </w:r>
      <w:r w:rsidR="00225AA2">
        <w:t>S</w:t>
      </w:r>
      <w:r w:rsidR="002A2701">
        <w:t xml:space="preserve"> 5/16-106)</w:t>
      </w:r>
      <w:r w:rsidR="00225AA2">
        <w:t>.</w:t>
      </w:r>
    </w:p>
    <w:p w14:paraId="73561A04" w14:textId="77777777" w:rsidR="009D0C15" w:rsidRDefault="009D0C15" w:rsidP="00E51145">
      <w:pPr>
        <w:widowControl w:val="0"/>
        <w:autoSpaceDE w:val="0"/>
        <w:autoSpaceDN w:val="0"/>
        <w:adjustRightInd w:val="0"/>
      </w:pPr>
    </w:p>
    <w:p w14:paraId="4930F327" w14:textId="77777777" w:rsidR="00313A0C" w:rsidRDefault="00313A0C" w:rsidP="00466BFB">
      <w:pPr>
        <w:widowControl w:val="0"/>
        <w:autoSpaceDE w:val="0"/>
        <w:autoSpaceDN w:val="0"/>
        <w:adjustRightInd w:val="0"/>
        <w:ind w:left="2160" w:hanging="720"/>
      </w:pPr>
      <w:r>
        <w:t>3)</w:t>
      </w:r>
      <w:r>
        <w:tab/>
        <w:t>The amount of back salary awarded to a member as a result of a settlement or judgment obtained due to a disputed dismissal, suspension or demotion. Court costs, attorney's fees, other compensatory damages and punitive damages shall not be reportable as salary.  The back salary amount reported to the System under this Section shall be equal to the amount the member would have earned had the dispute not occurred, regardless of the actual amount paid</w:t>
      </w:r>
      <w:r w:rsidR="00240053">
        <w:t>.</w:t>
      </w:r>
      <w:r>
        <w:t xml:space="preserve"> </w:t>
      </w:r>
    </w:p>
    <w:p w14:paraId="75ED07FD" w14:textId="77777777" w:rsidR="009D0C15" w:rsidRDefault="009D0C15" w:rsidP="00E51145">
      <w:pPr>
        <w:widowControl w:val="0"/>
        <w:autoSpaceDE w:val="0"/>
        <w:autoSpaceDN w:val="0"/>
        <w:adjustRightInd w:val="0"/>
      </w:pPr>
    </w:p>
    <w:p w14:paraId="21587989" w14:textId="091D5F7B" w:rsidR="00313A0C" w:rsidRDefault="00313A0C" w:rsidP="00466BFB">
      <w:pPr>
        <w:widowControl w:val="0"/>
        <w:autoSpaceDE w:val="0"/>
        <w:autoSpaceDN w:val="0"/>
        <w:adjustRightInd w:val="0"/>
        <w:ind w:left="2160" w:hanging="720"/>
      </w:pPr>
      <w:r>
        <w:t>4)</w:t>
      </w:r>
      <w:r>
        <w:tab/>
      </w:r>
      <w:r w:rsidR="00240053">
        <w:t>Lump-sum payments</w:t>
      </w:r>
      <w:r>
        <w:t xml:space="preserve"> (e.g., retirement incentives, bonuses, payments for unused vacation and sick days) becoming due and payable to </w:t>
      </w:r>
      <w:r w:rsidR="00AA7F17">
        <w:t xml:space="preserve">the </w:t>
      </w:r>
      <w:r>
        <w:t>member prior to or concurrent with receipt of final paycheck for regular earnings</w:t>
      </w:r>
      <w:r w:rsidR="005D2EF6" w:rsidRPr="00070C72">
        <w:t xml:space="preserve"> or last paid day of work, whichever occurs last</w:t>
      </w:r>
      <w:r w:rsidR="00240053">
        <w:t>.</w:t>
      </w:r>
      <w:r>
        <w:t xml:space="preserve"> </w:t>
      </w:r>
    </w:p>
    <w:p w14:paraId="5A3B43BA" w14:textId="4C47CB66" w:rsidR="009D0C15" w:rsidRDefault="009D0C15" w:rsidP="00E51145">
      <w:pPr>
        <w:widowControl w:val="0"/>
        <w:autoSpaceDE w:val="0"/>
        <w:autoSpaceDN w:val="0"/>
        <w:adjustRightInd w:val="0"/>
      </w:pPr>
    </w:p>
    <w:p w14:paraId="2EA210EF" w14:textId="1637F0D8" w:rsidR="00313A0C" w:rsidRDefault="00313A0C" w:rsidP="00466BFB">
      <w:pPr>
        <w:widowControl w:val="0"/>
        <w:autoSpaceDE w:val="0"/>
        <w:autoSpaceDN w:val="0"/>
        <w:adjustRightInd w:val="0"/>
        <w:ind w:left="2160" w:hanging="720"/>
      </w:pPr>
      <w:r>
        <w:t>5)</w:t>
      </w:r>
      <w:r w:rsidR="002F47C3">
        <w:tab/>
      </w:r>
      <w:r>
        <w:t xml:space="preserve">Contributions made by or on behalf of the member to qualified deferred compensation plans </w:t>
      </w:r>
      <w:r w:rsidR="002A2701">
        <w:t>in accordance with</w:t>
      </w:r>
      <w:r w:rsidR="00B306F8">
        <w:t xml:space="preserve"> </w:t>
      </w:r>
      <w:r>
        <w:t>sections 401(a) and 457</w:t>
      </w:r>
      <w:r w:rsidR="00240053">
        <w:t>(b)</w:t>
      </w:r>
      <w:r>
        <w:t xml:space="preserve"> of the Internal Revenue Code, salary reduction plans or tax sheltered annuities under section 403(b) of the Internal Revenue Code</w:t>
      </w:r>
      <w:r w:rsidR="009C4A95">
        <w:t>,</w:t>
      </w:r>
      <w:r w:rsidR="0014473C">
        <w:t xml:space="preserve"> and savings plans under section 529 of the Internal Revenue Code</w:t>
      </w:r>
      <w:r w:rsidR="00240053">
        <w:t>.</w:t>
      </w:r>
      <w:r>
        <w:t xml:space="preserve"> </w:t>
      </w:r>
    </w:p>
    <w:p w14:paraId="1A707CEA" w14:textId="77777777" w:rsidR="009D0C15" w:rsidRDefault="009D0C15" w:rsidP="00E51145">
      <w:pPr>
        <w:widowControl w:val="0"/>
        <w:autoSpaceDE w:val="0"/>
        <w:autoSpaceDN w:val="0"/>
        <w:adjustRightInd w:val="0"/>
      </w:pPr>
    </w:p>
    <w:p w14:paraId="6874D98C" w14:textId="5D09D9B2" w:rsidR="00313A0C" w:rsidRDefault="00313A0C" w:rsidP="00466BFB">
      <w:pPr>
        <w:widowControl w:val="0"/>
        <w:autoSpaceDE w:val="0"/>
        <w:autoSpaceDN w:val="0"/>
        <w:adjustRightInd w:val="0"/>
        <w:ind w:left="2160" w:hanging="720"/>
      </w:pPr>
      <w:r>
        <w:lastRenderedPageBreak/>
        <w:t>6)</w:t>
      </w:r>
      <w:r>
        <w:tab/>
        <w:t xml:space="preserve">Amounts that would otherwise qualify as salary under subsections (b)(1) through (b)(5) but are not received directly by the member because they are used to finance benefit options in a flexible benefit plan; provided, however, that to be reportable, a flexible benefit plan cannot include non-qualifying deferred compensation.  For the System's purposes, a flexible benefit plan is an option offered by an employer to its employees covered under the System to receive an alternative form of creditable compensation in lieu of employer-provided insurance. </w:t>
      </w:r>
    </w:p>
    <w:p w14:paraId="65CAC711" w14:textId="77777777" w:rsidR="009D0C15" w:rsidRDefault="009D0C15" w:rsidP="00E51145">
      <w:pPr>
        <w:widowControl w:val="0"/>
        <w:autoSpaceDE w:val="0"/>
        <w:autoSpaceDN w:val="0"/>
        <w:adjustRightInd w:val="0"/>
      </w:pPr>
    </w:p>
    <w:p w14:paraId="2F43D701" w14:textId="77777777" w:rsidR="00313A0C" w:rsidRDefault="00313A0C" w:rsidP="00240053">
      <w:pPr>
        <w:widowControl w:val="0"/>
        <w:autoSpaceDE w:val="0"/>
        <w:autoSpaceDN w:val="0"/>
        <w:adjustRightInd w:val="0"/>
        <w:ind w:left="1440" w:hanging="720"/>
      </w:pPr>
      <w:r>
        <w:t>c)</w:t>
      </w:r>
      <w:r>
        <w:tab/>
        <w:t xml:space="preserve">Examples </w:t>
      </w:r>
      <w:r w:rsidR="00240053">
        <w:t>of non-creditable compensation not recognized as "salary":</w:t>
      </w:r>
      <w:r>
        <w:t xml:space="preserve"> </w:t>
      </w:r>
    </w:p>
    <w:p w14:paraId="589C168E" w14:textId="77777777" w:rsidR="009D0C15" w:rsidRDefault="009D0C15" w:rsidP="00E51145">
      <w:pPr>
        <w:widowControl w:val="0"/>
        <w:autoSpaceDE w:val="0"/>
        <w:autoSpaceDN w:val="0"/>
        <w:adjustRightInd w:val="0"/>
      </w:pPr>
    </w:p>
    <w:p w14:paraId="771A3394" w14:textId="46E4B15F" w:rsidR="00313A0C" w:rsidRDefault="00313A0C" w:rsidP="00466BFB">
      <w:pPr>
        <w:widowControl w:val="0"/>
        <w:autoSpaceDE w:val="0"/>
        <w:autoSpaceDN w:val="0"/>
        <w:adjustRightInd w:val="0"/>
        <w:ind w:left="2160" w:hanging="720"/>
      </w:pPr>
      <w:r>
        <w:t>1)</w:t>
      </w:r>
      <w:r>
        <w:tab/>
      </w:r>
      <w:r w:rsidR="005D2EF6" w:rsidRPr="00070C72">
        <w:t xml:space="preserve">At termination, </w:t>
      </w:r>
      <w:r w:rsidR="005D2EF6">
        <w:t>lump</w:t>
      </w:r>
      <w:r w:rsidR="00240053">
        <w:t>-sum payments</w:t>
      </w:r>
      <w:r>
        <w:t xml:space="preserve"> (e.g., retirement incentives, bonuses, payments for unused vacation and sick days) becoming due and payable to </w:t>
      </w:r>
      <w:r w:rsidR="00AA7F17">
        <w:t xml:space="preserve">the </w:t>
      </w:r>
      <w:r>
        <w:t>member subsequent to receipt of final paycheck for regular earnings</w:t>
      </w:r>
      <w:r w:rsidR="005D2EF6" w:rsidRPr="005D2EF6">
        <w:rPr>
          <w:rFonts w:eastAsia="Calibri"/>
        </w:rPr>
        <w:t xml:space="preserve"> or last paid day of work, whichever occurs last</w:t>
      </w:r>
      <w:r w:rsidR="00240053">
        <w:t>.</w:t>
      </w:r>
      <w:r>
        <w:t xml:space="preserve"> </w:t>
      </w:r>
    </w:p>
    <w:p w14:paraId="4339A77B" w14:textId="77777777" w:rsidR="009D0C15" w:rsidRDefault="009D0C15" w:rsidP="00E51145">
      <w:pPr>
        <w:widowControl w:val="0"/>
        <w:autoSpaceDE w:val="0"/>
        <w:autoSpaceDN w:val="0"/>
        <w:adjustRightInd w:val="0"/>
      </w:pPr>
    </w:p>
    <w:p w14:paraId="15DAF71F" w14:textId="77777777" w:rsidR="00313A0C" w:rsidRDefault="00313A0C" w:rsidP="00466BFB">
      <w:pPr>
        <w:widowControl w:val="0"/>
        <w:autoSpaceDE w:val="0"/>
        <w:autoSpaceDN w:val="0"/>
        <w:adjustRightInd w:val="0"/>
        <w:ind w:left="1440"/>
      </w:pPr>
      <w:r>
        <w:t>2)</w:t>
      </w:r>
      <w:r>
        <w:tab/>
        <w:t>Any lump sum payment made after the death of the member</w:t>
      </w:r>
      <w:r w:rsidR="00240053">
        <w:t>.</w:t>
      </w:r>
      <w:r>
        <w:t xml:space="preserve"> </w:t>
      </w:r>
    </w:p>
    <w:p w14:paraId="0C472726" w14:textId="77777777" w:rsidR="009D0C15" w:rsidRDefault="009D0C15" w:rsidP="00E51145">
      <w:pPr>
        <w:widowControl w:val="0"/>
        <w:autoSpaceDE w:val="0"/>
        <w:autoSpaceDN w:val="0"/>
        <w:adjustRightInd w:val="0"/>
      </w:pPr>
    </w:p>
    <w:p w14:paraId="20B589D7" w14:textId="77777777" w:rsidR="00313A0C" w:rsidRDefault="00313A0C" w:rsidP="00466BFB">
      <w:pPr>
        <w:widowControl w:val="0"/>
        <w:autoSpaceDE w:val="0"/>
        <w:autoSpaceDN w:val="0"/>
        <w:adjustRightInd w:val="0"/>
        <w:ind w:left="2160" w:hanging="720"/>
      </w:pPr>
      <w:r>
        <w:t>3)</w:t>
      </w:r>
      <w:r>
        <w:tab/>
        <w:t>Expense reimbursements, expense allowances, or fringe benefits unless included in a reportable flexible benefit plan</w:t>
      </w:r>
      <w:r w:rsidR="00240053">
        <w:t>.</w:t>
      </w:r>
      <w:r>
        <w:t xml:space="preserve"> </w:t>
      </w:r>
    </w:p>
    <w:p w14:paraId="6F75B6F3" w14:textId="77777777" w:rsidR="009D0C15" w:rsidRDefault="009D0C15" w:rsidP="00E51145">
      <w:pPr>
        <w:widowControl w:val="0"/>
        <w:autoSpaceDE w:val="0"/>
        <w:autoSpaceDN w:val="0"/>
        <w:adjustRightInd w:val="0"/>
      </w:pPr>
    </w:p>
    <w:p w14:paraId="11F86AD0" w14:textId="164C4B0D" w:rsidR="00313A0C" w:rsidRDefault="00313A0C" w:rsidP="00466BFB">
      <w:pPr>
        <w:widowControl w:val="0"/>
        <w:autoSpaceDE w:val="0"/>
        <w:autoSpaceDN w:val="0"/>
        <w:adjustRightInd w:val="0"/>
        <w:ind w:left="2160" w:hanging="720"/>
      </w:pPr>
      <w:r>
        <w:t>4)</w:t>
      </w:r>
      <w:r>
        <w:tab/>
        <w:t xml:space="preserve">Any monies received by the member under the Workers' Compensation Act </w:t>
      </w:r>
      <w:r w:rsidR="002A2701">
        <w:t xml:space="preserve">[820 ILCS 305] </w:t>
      </w:r>
      <w:r>
        <w:t>or the Workers' Occupational Diseases Act</w:t>
      </w:r>
      <w:r w:rsidR="002A2701">
        <w:t xml:space="preserve"> [820 ILCS 310]</w:t>
      </w:r>
      <w:r w:rsidR="00240053">
        <w:t>.</w:t>
      </w:r>
      <w:r>
        <w:t xml:space="preserve"> </w:t>
      </w:r>
    </w:p>
    <w:p w14:paraId="70435799" w14:textId="19A04DF0" w:rsidR="009D0C15" w:rsidRDefault="009D0C15" w:rsidP="00E51145">
      <w:pPr>
        <w:widowControl w:val="0"/>
        <w:autoSpaceDE w:val="0"/>
        <w:autoSpaceDN w:val="0"/>
        <w:adjustRightInd w:val="0"/>
      </w:pPr>
    </w:p>
    <w:p w14:paraId="62847933" w14:textId="7568AFD1" w:rsidR="00313A0C" w:rsidRDefault="002F47C3" w:rsidP="00466BFB">
      <w:pPr>
        <w:widowControl w:val="0"/>
        <w:autoSpaceDE w:val="0"/>
        <w:autoSpaceDN w:val="0"/>
        <w:adjustRightInd w:val="0"/>
        <w:ind w:left="2160" w:hanging="720"/>
      </w:pPr>
      <w:r>
        <w:t>5</w:t>
      </w:r>
      <w:r w:rsidR="00417E2F">
        <w:t>)</w:t>
      </w:r>
      <w:r w:rsidR="00313A0C">
        <w:tab/>
        <w:t xml:space="preserve">Any amount paid in lieu of </w:t>
      </w:r>
      <w:r w:rsidR="00240053">
        <w:t>discontinued or decreased</w:t>
      </w:r>
      <w:r w:rsidR="00313A0C">
        <w:t xml:space="preserve"> non</w:t>
      </w:r>
      <w:r w:rsidR="00240053">
        <w:t>-</w:t>
      </w:r>
      <w:r w:rsidR="00313A0C">
        <w:t>reportable benefits</w:t>
      </w:r>
      <w:r w:rsidR="00240053">
        <w:t>,</w:t>
      </w:r>
      <w:r w:rsidR="00313A0C">
        <w:t xml:space="preserve"> or reported in lieu of previously non-reported compensation</w:t>
      </w:r>
      <w:r w:rsidR="00240053">
        <w:t>,</w:t>
      </w:r>
      <w:r w:rsidR="00313A0C">
        <w:t xml:space="preserve"> where the conversion occurs in the </w:t>
      </w:r>
      <w:r w:rsidR="00240053">
        <w:t>member's final seven</w:t>
      </w:r>
      <w:r w:rsidR="00313A0C">
        <w:t xml:space="preserve"> years of service. </w:t>
      </w:r>
      <w:r w:rsidR="00240053">
        <w:t xml:space="preserve"> </w:t>
      </w:r>
      <w:r w:rsidR="00313A0C">
        <w:t xml:space="preserve">If </w:t>
      </w:r>
      <w:r w:rsidR="00240053">
        <w:t>any form of</w:t>
      </w:r>
      <w:r w:rsidR="00313A0C">
        <w:t xml:space="preserve"> non-creditable or non-reported compensation in any of the </w:t>
      </w:r>
      <w:r w:rsidR="00240053">
        <w:t xml:space="preserve">member's </w:t>
      </w:r>
      <w:r w:rsidR="00313A0C">
        <w:t xml:space="preserve">last seven creditable school years of employment exceeds that of any other subsequent year, the System will presume the difference to have been converted into salary in the subsequent year. </w:t>
      </w:r>
      <w:r w:rsidR="00240053">
        <w:t xml:space="preserve"> </w:t>
      </w:r>
      <w:r w:rsidR="00313A0C">
        <w:t xml:space="preserve">To overcome the presumption, the member must submit documentary evidence to the System </w:t>
      </w:r>
      <w:r w:rsidR="00AA7F17">
        <w:t xml:space="preserve">that </w:t>
      </w:r>
      <w:r w:rsidR="00313A0C">
        <w:t xml:space="preserve">clearly and convincingly proves that the change in compensation structure was </w:t>
      </w:r>
      <w:r w:rsidR="00240053">
        <w:t>due to a change</w:t>
      </w:r>
      <w:r w:rsidR="00313A0C">
        <w:t xml:space="preserve"> in </w:t>
      </w:r>
      <w:r w:rsidR="00240053">
        <w:t xml:space="preserve">a </w:t>
      </w:r>
      <w:r w:rsidR="00313A0C">
        <w:t xml:space="preserve">collectively bargained </w:t>
      </w:r>
      <w:r w:rsidR="00240053">
        <w:t>agreement</w:t>
      </w:r>
      <w:r w:rsidR="00313A0C">
        <w:t xml:space="preserve"> applicable to all individuals covered by the agreement, </w:t>
      </w:r>
      <w:r w:rsidR="00240053">
        <w:t xml:space="preserve">a </w:t>
      </w:r>
      <w:r w:rsidR="00313A0C">
        <w:t xml:space="preserve">change </w:t>
      </w:r>
      <w:r w:rsidR="00240053">
        <w:t>in</w:t>
      </w:r>
      <w:r w:rsidR="00313A0C">
        <w:t xml:space="preserve"> employer</w:t>
      </w:r>
      <w:r w:rsidR="00240053">
        <w:t xml:space="preserve"> policies affecting a group of similarly situated members some of whom are not within seven years of retirement eligibility</w:t>
      </w:r>
      <w:r w:rsidR="00313A0C">
        <w:t xml:space="preserve">, </w:t>
      </w:r>
      <w:r w:rsidR="00AA7F17">
        <w:t xml:space="preserve">or </w:t>
      </w:r>
      <w:r w:rsidR="00240053">
        <w:t xml:space="preserve">a </w:t>
      </w:r>
      <w:r w:rsidR="00313A0C">
        <w:t>change in family status</w:t>
      </w:r>
      <w:r w:rsidR="00240053">
        <w:t>, and not to increase final average salary.</w:t>
      </w:r>
      <w:r w:rsidR="00313A0C">
        <w:t xml:space="preserve"> </w:t>
      </w:r>
    </w:p>
    <w:p w14:paraId="0F2A73AB" w14:textId="77777777" w:rsidR="009D0C15" w:rsidRDefault="009D0C15" w:rsidP="00E51145">
      <w:pPr>
        <w:widowControl w:val="0"/>
        <w:autoSpaceDE w:val="0"/>
        <w:autoSpaceDN w:val="0"/>
        <w:adjustRightInd w:val="0"/>
      </w:pPr>
    </w:p>
    <w:p w14:paraId="6AA42E4D" w14:textId="4C2DECC5" w:rsidR="00313A0C" w:rsidRDefault="002F47C3" w:rsidP="00466BFB">
      <w:pPr>
        <w:widowControl w:val="0"/>
        <w:autoSpaceDE w:val="0"/>
        <w:autoSpaceDN w:val="0"/>
        <w:adjustRightInd w:val="0"/>
        <w:ind w:left="2160" w:hanging="720"/>
      </w:pPr>
      <w:r>
        <w:t>6</w:t>
      </w:r>
      <w:r w:rsidR="00417E2F">
        <w:t>)</w:t>
      </w:r>
      <w:r w:rsidR="00313A0C">
        <w:tab/>
        <w:t>Any amount paid by an employer as the employer's one time contribution (or on behalf of the employee as the employee's one-time contribution) required by the System as part of the statutory early retirement option in Section 16-133.2 of the Act</w:t>
      </w:r>
      <w:r w:rsidR="00240053">
        <w:t>.</w:t>
      </w:r>
      <w:r w:rsidR="00313A0C">
        <w:t xml:space="preserve"> </w:t>
      </w:r>
    </w:p>
    <w:p w14:paraId="37912F3E" w14:textId="77777777" w:rsidR="009D0C15" w:rsidRDefault="009D0C15" w:rsidP="00E51145">
      <w:pPr>
        <w:widowControl w:val="0"/>
        <w:autoSpaceDE w:val="0"/>
        <w:autoSpaceDN w:val="0"/>
        <w:adjustRightInd w:val="0"/>
      </w:pPr>
    </w:p>
    <w:p w14:paraId="57CE2D3F" w14:textId="18E1278C" w:rsidR="00313A0C" w:rsidRDefault="002F47C3" w:rsidP="00466BFB">
      <w:pPr>
        <w:widowControl w:val="0"/>
        <w:autoSpaceDE w:val="0"/>
        <w:autoSpaceDN w:val="0"/>
        <w:adjustRightInd w:val="0"/>
        <w:ind w:left="2160" w:hanging="720"/>
      </w:pPr>
      <w:r>
        <w:lastRenderedPageBreak/>
        <w:t>7</w:t>
      </w:r>
      <w:r w:rsidR="00417E2F">
        <w:t>)</w:t>
      </w:r>
      <w:r w:rsidR="00313A0C">
        <w:tab/>
        <w:t>Options to take salary in lieu of employment-related expense allowances or reimbursements</w:t>
      </w:r>
      <w:r w:rsidR="00240053">
        <w:t>.</w:t>
      </w:r>
      <w:r w:rsidR="00313A0C">
        <w:t xml:space="preserve"> </w:t>
      </w:r>
    </w:p>
    <w:p w14:paraId="1BAAADEB" w14:textId="77777777" w:rsidR="009D0C15" w:rsidRDefault="009D0C15" w:rsidP="00E51145">
      <w:pPr>
        <w:widowControl w:val="0"/>
        <w:autoSpaceDE w:val="0"/>
        <w:autoSpaceDN w:val="0"/>
        <w:adjustRightInd w:val="0"/>
      </w:pPr>
    </w:p>
    <w:p w14:paraId="7DDED6A6" w14:textId="10B6E181" w:rsidR="00313A0C" w:rsidRDefault="002F47C3" w:rsidP="00466BFB">
      <w:pPr>
        <w:widowControl w:val="0"/>
        <w:autoSpaceDE w:val="0"/>
        <w:autoSpaceDN w:val="0"/>
        <w:adjustRightInd w:val="0"/>
        <w:ind w:left="2160" w:hanging="720"/>
      </w:pPr>
      <w:r>
        <w:t>8</w:t>
      </w:r>
      <w:r w:rsidR="00417E2F">
        <w:t>)</w:t>
      </w:r>
      <w:r w:rsidR="00313A0C">
        <w:tab/>
        <w:t>Employer payment of the member's</w:t>
      </w:r>
      <w:r w:rsidR="007D1CCE">
        <w:t xml:space="preserve"> Teachers Health Insurance Security Fund </w:t>
      </w:r>
      <w:r w:rsidR="00313A0C">
        <w:t>contribution</w:t>
      </w:r>
      <w:r w:rsidR="00240053">
        <w:t>.</w:t>
      </w:r>
      <w:r w:rsidR="00313A0C">
        <w:t xml:space="preserve"> </w:t>
      </w:r>
    </w:p>
    <w:p w14:paraId="68DDAD0A" w14:textId="77777777" w:rsidR="009D0C15" w:rsidRDefault="009D0C15" w:rsidP="00E51145">
      <w:pPr>
        <w:widowControl w:val="0"/>
        <w:autoSpaceDE w:val="0"/>
        <w:autoSpaceDN w:val="0"/>
        <w:adjustRightInd w:val="0"/>
      </w:pPr>
    </w:p>
    <w:p w14:paraId="1B4459E3" w14:textId="52F5DBD1" w:rsidR="00313A0C" w:rsidRDefault="002F47C3" w:rsidP="001145F2">
      <w:pPr>
        <w:widowControl w:val="0"/>
        <w:autoSpaceDE w:val="0"/>
        <w:autoSpaceDN w:val="0"/>
        <w:adjustRightInd w:val="0"/>
        <w:ind w:left="2160" w:hanging="720"/>
      </w:pPr>
      <w:r>
        <w:t>9</w:t>
      </w:r>
      <w:r w:rsidR="007D1CCE">
        <w:t>)</w:t>
      </w:r>
      <w:r w:rsidR="00313A0C">
        <w:tab/>
        <w:t>Commissions (i.e., payments to a member based upon a percentage formula)</w:t>
      </w:r>
      <w:r w:rsidR="004E2B3C">
        <w:t>.</w:t>
      </w:r>
      <w:r w:rsidR="00313A0C">
        <w:t xml:space="preserve"> </w:t>
      </w:r>
    </w:p>
    <w:p w14:paraId="2839199B" w14:textId="77777777" w:rsidR="009D0C15" w:rsidRDefault="009D0C15" w:rsidP="00E51145">
      <w:pPr>
        <w:widowControl w:val="0"/>
        <w:autoSpaceDE w:val="0"/>
        <w:autoSpaceDN w:val="0"/>
        <w:adjustRightInd w:val="0"/>
      </w:pPr>
    </w:p>
    <w:p w14:paraId="3198155E" w14:textId="3CFEC57B" w:rsidR="00313A0C" w:rsidRDefault="002F47C3" w:rsidP="006E4CFD">
      <w:pPr>
        <w:widowControl w:val="0"/>
        <w:autoSpaceDE w:val="0"/>
        <w:autoSpaceDN w:val="0"/>
        <w:adjustRightInd w:val="0"/>
        <w:ind w:left="2160" w:hanging="828"/>
      </w:pPr>
      <w:r>
        <w:t>10</w:t>
      </w:r>
      <w:r w:rsidR="007D1CCE">
        <w:t>)</w:t>
      </w:r>
      <w:r w:rsidR="00466BFB">
        <w:tab/>
      </w:r>
      <w:r w:rsidR="00313A0C">
        <w:t xml:space="preserve">Contributions to and distributions from nonqualified deferred compensation arrangements. </w:t>
      </w:r>
    </w:p>
    <w:p w14:paraId="32788A9F" w14:textId="77777777" w:rsidR="004E2B3C" w:rsidRDefault="004E2B3C" w:rsidP="00E51145">
      <w:pPr>
        <w:widowControl w:val="0"/>
        <w:autoSpaceDE w:val="0"/>
        <w:autoSpaceDN w:val="0"/>
        <w:adjustRightInd w:val="0"/>
      </w:pPr>
    </w:p>
    <w:p w14:paraId="556AB693" w14:textId="14EAD062" w:rsidR="004E2B3C" w:rsidRDefault="002F47C3" w:rsidP="006E4CFD">
      <w:pPr>
        <w:widowControl w:val="0"/>
        <w:autoSpaceDE w:val="0"/>
        <w:autoSpaceDN w:val="0"/>
        <w:adjustRightInd w:val="0"/>
        <w:ind w:left="2160" w:hanging="828"/>
      </w:pPr>
      <w:r>
        <w:t>11</w:t>
      </w:r>
      <w:r w:rsidR="004E2B3C">
        <w:t>)</w:t>
      </w:r>
      <w:r w:rsidR="004E2B3C">
        <w:tab/>
        <w:t>Employer contributions to and distributions from medical spending accounts.</w:t>
      </w:r>
    </w:p>
    <w:p w14:paraId="485C8609" w14:textId="77777777" w:rsidR="005D2EF6" w:rsidRDefault="005D2EF6" w:rsidP="00E51145">
      <w:pPr>
        <w:pStyle w:val="JCARSourceNote"/>
      </w:pPr>
    </w:p>
    <w:p w14:paraId="47FE174E" w14:textId="55605129" w:rsidR="002E7214" w:rsidRPr="00D55B37" w:rsidRDefault="0014473C">
      <w:pPr>
        <w:pStyle w:val="JCARSourceNote"/>
        <w:ind w:left="720"/>
      </w:pPr>
      <w:r w:rsidRPr="00524821">
        <w:t>(Source:  Amended at 4</w:t>
      </w:r>
      <w:r w:rsidR="00B330AA">
        <w:t>9</w:t>
      </w:r>
      <w:r w:rsidRPr="00524821">
        <w:t xml:space="preserve"> Ill. Reg. </w:t>
      </w:r>
      <w:r w:rsidR="00F41506">
        <w:t>3382</w:t>
      </w:r>
      <w:r w:rsidRPr="00524821">
        <w:t xml:space="preserve">, effective </w:t>
      </w:r>
      <w:r w:rsidR="00F41506">
        <w:t>March 3, 2025</w:t>
      </w:r>
      <w:r w:rsidRPr="00524821">
        <w:t>)</w:t>
      </w:r>
    </w:p>
    <w:sectPr w:rsidR="002E7214" w:rsidRPr="00D55B37" w:rsidSect="00466BF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3A0C"/>
    <w:rsid w:val="000001C8"/>
    <w:rsid w:val="0001503A"/>
    <w:rsid w:val="00036CD2"/>
    <w:rsid w:val="000412CC"/>
    <w:rsid w:val="00080E60"/>
    <w:rsid w:val="000810A0"/>
    <w:rsid w:val="000D76CB"/>
    <w:rsid w:val="001145F2"/>
    <w:rsid w:val="0014473C"/>
    <w:rsid w:val="00202435"/>
    <w:rsid w:val="00225AA2"/>
    <w:rsid w:val="00231B0C"/>
    <w:rsid w:val="00240053"/>
    <w:rsid w:val="002409BA"/>
    <w:rsid w:val="002A2701"/>
    <w:rsid w:val="002E7214"/>
    <w:rsid w:val="002F47C3"/>
    <w:rsid w:val="00313A0C"/>
    <w:rsid w:val="00385C43"/>
    <w:rsid w:val="003A53EF"/>
    <w:rsid w:val="004141DE"/>
    <w:rsid w:val="00417E2F"/>
    <w:rsid w:val="00466BFB"/>
    <w:rsid w:val="00484954"/>
    <w:rsid w:val="004E2B3C"/>
    <w:rsid w:val="005D2EF6"/>
    <w:rsid w:val="00621E55"/>
    <w:rsid w:val="006E4B3D"/>
    <w:rsid w:val="006E4CFD"/>
    <w:rsid w:val="007D1CCE"/>
    <w:rsid w:val="007F1F81"/>
    <w:rsid w:val="00831696"/>
    <w:rsid w:val="00935B0C"/>
    <w:rsid w:val="009C4A95"/>
    <w:rsid w:val="009D0C15"/>
    <w:rsid w:val="009E23FE"/>
    <w:rsid w:val="009E72C6"/>
    <w:rsid w:val="00AA7F17"/>
    <w:rsid w:val="00AC366D"/>
    <w:rsid w:val="00B306F8"/>
    <w:rsid w:val="00B330AA"/>
    <w:rsid w:val="00B34D9F"/>
    <w:rsid w:val="00B92540"/>
    <w:rsid w:val="00BC412F"/>
    <w:rsid w:val="00BD55BE"/>
    <w:rsid w:val="00C157C4"/>
    <w:rsid w:val="00C27267"/>
    <w:rsid w:val="00C54516"/>
    <w:rsid w:val="00D56FED"/>
    <w:rsid w:val="00DA3021"/>
    <w:rsid w:val="00E51145"/>
    <w:rsid w:val="00E62770"/>
    <w:rsid w:val="00EB4824"/>
    <w:rsid w:val="00ED6C88"/>
    <w:rsid w:val="00F41506"/>
    <w:rsid w:val="00FD3E37"/>
    <w:rsid w:val="00FF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78A40D"/>
  <w15:docId w15:val="{D36F19F0-25AB-403A-91A1-44CC08F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PauleyMG</dc:creator>
  <cp:keywords/>
  <dc:description/>
  <cp:lastModifiedBy>Shipley, Melissa A.</cp:lastModifiedBy>
  <cp:revision>3</cp:revision>
  <dcterms:created xsi:type="dcterms:W3CDTF">2025-02-10T21:36:00Z</dcterms:created>
  <dcterms:modified xsi:type="dcterms:W3CDTF">2025-03-14T12:59:00Z</dcterms:modified>
</cp:coreProperties>
</file>