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585" w:rsidRDefault="004F7585" w:rsidP="004F7585">
      <w:pPr>
        <w:widowControl w:val="0"/>
        <w:autoSpaceDE w:val="0"/>
        <w:autoSpaceDN w:val="0"/>
        <w:adjustRightInd w:val="0"/>
      </w:pPr>
    </w:p>
    <w:p w:rsidR="004F7585" w:rsidRDefault="004F7585" w:rsidP="004F7585">
      <w:pPr>
        <w:widowControl w:val="0"/>
        <w:autoSpaceDE w:val="0"/>
        <w:autoSpaceDN w:val="0"/>
        <w:adjustRightInd w:val="0"/>
      </w:pPr>
      <w:r>
        <w:rPr>
          <w:b/>
          <w:bCs/>
        </w:rPr>
        <w:t>Section 1650.410  Return of Contributions for Duplicate or Excess Service</w:t>
      </w:r>
      <w:r>
        <w:t xml:space="preserve"> </w:t>
      </w:r>
    </w:p>
    <w:p w:rsidR="004F7585" w:rsidRDefault="004F7585" w:rsidP="004F7585">
      <w:pPr>
        <w:widowControl w:val="0"/>
        <w:autoSpaceDE w:val="0"/>
        <w:autoSpaceDN w:val="0"/>
        <w:adjustRightInd w:val="0"/>
      </w:pPr>
    </w:p>
    <w:p w:rsidR="004F7585" w:rsidRDefault="004F7585" w:rsidP="004F7585">
      <w:pPr>
        <w:widowControl w:val="0"/>
        <w:autoSpaceDE w:val="0"/>
        <w:autoSpaceDN w:val="0"/>
        <w:adjustRightInd w:val="0"/>
        <w:ind w:left="1440" w:hanging="720"/>
      </w:pPr>
      <w:r>
        <w:t>a)</w:t>
      </w:r>
      <w:r>
        <w:tab/>
        <w:t xml:space="preserve">In the event contributions to the System are made in error for service covered by another public employee pension system in Illinois, such contributions shall be returned to the member. </w:t>
      </w:r>
    </w:p>
    <w:p w:rsidR="002E1892" w:rsidRDefault="002E1892" w:rsidP="004F7585">
      <w:pPr>
        <w:widowControl w:val="0"/>
        <w:autoSpaceDE w:val="0"/>
        <w:autoSpaceDN w:val="0"/>
        <w:adjustRightInd w:val="0"/>
        <w:ind w:left="1440" w:hanging="720"/>
      </w:pPr>
    </w:p>
    <w:p w:rsidR="004F7585" w:rsidRDefault="004F7585" w:rsidP="004F7585">
      <w:pPr>
        <w:widowControl w:val="0"/>
        <w:autoSpaceDE w:val="0"/>
        <w:autoSpaceDN w:val="0"/>
        <w:adjustRightInd w:val="0"/>
        <w:ind w:left="1440" w:hanging="720"/>
      </w:pPr>
      <w:r>
        <w:t>b)</w:t>
      </w:r>
      <w:r>
        <w:tab/>
        <w:t xml:space="preserve">If a member contributes to the System for optional teaching service, but is unable to claim all of this service at the date of retirement or death because the service is determined to be excess service, then the contributions for such excess service or a portion thereof may upon request be returned to the member or the member's beneficiaries. </w:t>
      </w:r>
    </w:p>
    <w:p w:rsidR="002E1892" w:rsidRDefault="002E1892" w:rsidP="004F7585">
      <w:pPr>
        <w:widowControl w:val="0"/>
        <w:autoSpaceDE w:val="0"/>
        <w:autoSpaceDN w:val="0"/>
        <w:adjustRightInd w:val="0"/>
        <w:ind w:left="2160" w:hanging="720"/>
      </w:pPr>
    </w:p>
    <w:p w:rsidR="004F7585" w:rsidRDefault="004F7585" w:rsidP="003A19EE">
      <w:pPr>
        <w:widowControl w:val="0"/>
        <w:autoSpaceDE w:val="0"/>
        <w:autoSpaceDN w:val="0"/>
        <w:adjustRightInd w:val="0"/>
        <w:ind w:left="2160" w:hanging="720"/>
      </w:pPr>
      <w:r>
        <w:t>1)</w:t>
      </w:r>
      <w:r>
        <w:tab/>
        <w:t xml:space="preserve">The term "excess service" shall mean </w:t>
      </w:r>
      <w:r w:rsidR="002507C3">
        <w:t xml:space="preserve">that period of service exceeding the amount of service </w:t>
      </w:r>
      <w:r>
        <w:t>allowed to be purchased under Section 16-127(b)(2) [40 ILCS 5/16-127(b)(2)]</w:t>
      </w:r>
      <w:r w:rsidR="001B09C2">
        <w:t>.</w:t>
      </w:r>
      <w:r>
        <w:t xml:space="preserve"> </w:t>
      </w:r>
    </w:p>
    <w:p w:rsidR="002507C3" w:rsidRDefault="002507C3" w:rsidP="002507C3">
      <w:pPr>
        <w:widowControl w:val="0"/>
        <w:autoSpaceDE w:val="0"/>
        <w:autoSpaceDN w:val="0"/>
        <w:adjustRightInd w:val="0"/>
        <w:ind w:left="2880" w:hanging="720"/>
      </w:pPr>
    </w:p>
    <w:p w:rsidR="004F7585" w:rsidRDefault="001B09C2" w:rsidP="004F7585">
      <w:pPr>
        <w:widowControl w:val="0"/>
        <w:autoSpaceDE w:val="0"/>
        <w:autoSpaceDN w:val="0"/>
        <w:adjustRightInd w:val="0"/>
        <w:ind w:left="2160" w:hanging="720"/>
      </w:pPr>
      <w:r>
        <w:t>2</w:t>
      </w:r>
      <w:r w:rsidR="004F7585">
        <w:t>)</w:t>
      </w:r>
      <w:r w:rsidR="004F7585">
        <w:tab/>
        <w:t xml:space="preserve">The return of contributions under subsection (b) shall be limited to the amount attributable to the purchase of optional service under Section 16-127 [40 ILCS 5/16-127]. </w:t>
      </w:r>
    </w:p>
    <w:p w:rsidR="002E1892" w:rsidRDefault="002E1892" w:rsidP="004F7585">
      <w:pPr>
        <w:widowControl w:val="0"/>
        <w:autoSpaceDE w:val="0"/>
        <w:autoSpaceDN w:val="0"/>
        <w:adjustRightInd w:val="0"/>
        <w:ind w:left="2160" w:hanging="720"/>
      </w:pPr>
    </w:p>
    <w:p w:rsidR="004F7585" w:rsidRDefault="001B09C2" w:rsidP="004F7585">
      <w:pPr>
        <w:widowControl w:val="0"/>
        <w:autoSpaceDE w:val="0"/>
        <w:autoSpaceDN w:val="0"/>
        <w:adjustRightInd w:val="0"/>
        <w:ind w:left="2160" w:hanging="720"/>
      </w:pPr>
      <w:r>
        <w:t>3</w:t>
      </w:r>
      <w:r w:rsidR="004F7585">
        <w:t>)</w:t>
      </w:r>
      <w:r w:rsidR="004F7585">
        <w:tab/>
        <w:t xml:space="preserve">No interest shall be payable upon the amount returned. </w:t>
      </w:r>
    </w:p>
    <w:p w:rsidR="004F7585" w:rsidRPr="001C0F35" w:rsidRDefault="004F7585" w:rsidP="001C0F35">
      <w:pPr>
        <w:ind w:left="720"/>
      </w:pPr>
    </w:p>
    <w:p w:rsidR="000864D2" w:rsidRPr="00D55B37" w:rsidRDefault="001B09C2">
      <w:pPr>
        <w:pStyle w:val="JCARSourceNote"/>
        <w:ind w:left="720"/>
      </w:pPr>
      <w:r w:rsidRPr="00D55B37">
        <w:t xml:space="preserve">(Source:  </w:t>
      </w:r>
      <w:r>
        <w:t>Amended</w:t>
      </w:r>
      <w:r w:rsidRPr="00D55B37">
        <w:t xml:space="preserve"> at </w:t>
      </w:r>
      <w:r>
        <w:t>38 I</w:t>
      </w:r>
      <w:r w:rsidRPr="00D55B37">
        <w:t xml:space="preserve">ll. Reg. </w:t>
      </w:r>
      <w:r w:rsidR="005F6798">
        <w:t>21239</w:t>
      </w:r>
      <w:r w:rsidRPr="00D55B37">
        <w:t xml:space="preserve">, effective </w:t>
      </w:r>
      <w:bookmarkStart w:id="0" w:name="_GoBack"/>
      <w:r w:rsidR="005F6798">
        <w:t>October 21, 2014</w:t>
      </w:r>
      <w:bookmarkEnd w:id="0"/>
      <w:r w:rsidRPr="00D55B37">
        <w:t>)</w:t>
      </w:r>
    </w:p>
    <w:sectPr w:rsidR="000864D2" w:rsidRPr="00D55B37" w:rsidSect="004F75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7585"/>
    <w:rsid w:val="000864D2"/>
    <w:rsid w:val="001A38B4"/>
    <w:rsid w:val="001B09C2"/>
    <w:rsid w:val="001C0F35"/>
    <w:rsid w:val="002507C3"/>
    <w:rsid w:val="002E1892"/>
    <w:rsid w:val="003A19EE"/>
    <w:rsid w:val="00421D92"/>
    <w:rsid w:val="004F7585"/>
    <w:rsid w:val="00532FCC"/>
    <w:rsid w:val="005C3366"/>
    <w:rsid w:val="005C42B1"/>
    <w:rsid w:val="005D03F9"/>
    <w:rsid w:val="005F6798"/>
    <w:rsid w:val="00691A66"/>
    <w:rsid w:val="006D7C9B"/>
    <w:rsid w:val="007029D8"/>
    <w:rsid w:val="00852006"/>
    <w:rsid w:val="008D4045"/>
    <w:rsid w:val="00B041C3"/>
    <w:rsid w:val="00CB0CCB"/>
    <w:rsid w:val="00CD255E"/>
    <w:rsid w:val="00FB3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BE9ACC9-B266-4D31-8405-AC189C5B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0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King, Melissa A.</cp:lastModifiedBy>
  <cp:revision>4</cp:revision>
  <dcterms:created xsi:type="dcterms:W3CDTF">2014-10-02T19:10:00Z</dcterms:created>
  <dcterms:modified xsi:type="dcterms:W3CDTF">2014-10-30T19:26:00Z</dcterms:modified>
</cp:coreProperties>
</file>