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3B7" w:rsidRDefault="001663B7" w:rsidP="001663B7">
      <w:pPr>
        <w:widowControl w:val="0"/>
        <w:autoSpaceDE w:val="0"/>
        <w:autoSpaceDN w:val="0"/>
        <w:adjustRightInd w:val="0"/>
      </w:pPr>
    </w:p>
    <w:p w:rsidR="001663B7" w:rsidRDefault="001663B7" w:rsidP="001663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1650.160  Confidentiality of Records</w:t>
      </w:r>
      <w:r>
        <w:t xml:space="preserve"> </w:t>
      </w:r>
    </w:p>
    <w:p w:rsidR="001663B7" w:rsidRDefault="001663B7" w:rsidP="001663B7">
      <w:pPr>
        <w:widowControl w:val="0"/>
        <w:autoSpaceDE w:val="0"/>
        <w:autoSpaceDN w:val="0"/>
        <w:adjustRightInd w:val="0"/>
      </w:pPr>
    </w:p>
    <w:p w:rsidR="001663B7" w:rsidRDefault="001663B7" w:rsidP="001663B7">
      <w:pPr>
        <w:widowControl w:val="0"/>
        <w:autoSpaceDE w:val="0"/>
        <w:autoSpaceDN w:val="0"/>
        <w:adjustRightInd w:val="0"/>
      </w:pPr>
      <w:r>
        <w:t xml:space="preserve">The Board, its Executive Director, and agents and employees of the System are prohibited from disclosing the contents of a member's, annuitant's, or beneficiary's files, records, papers, or communications except: for purposes connected with the official responsibility of the Teachers' Retirement System; to other systems subject to and participating in the Reciprocal Act; to the Department of Central Management Services for annuitant health insurance purposes; to the Social Security Administration for government pension offset determination and windfall elimination purposes; upon </w:t>
      </w:r>
      <w:r w:rsidR="008D7220">
        <w:t>express</w:t>
      </w:r>
      <w:r w:rsidR="005F50F5">
        <w:t xml:space="preserve"> (e.g., mail, verbal, personal)</w:t>
      </w:r>
      <w:r>
        <w:t xml:space="preserve"> authorization from the individual whose record is to be released; in response to a subpoena; or when required pursuant to the Freedom of Information Act [5 ILCS 140]. </w:t>
      </w:r>
    </w:p>
    <w:p w:rsidR="001663B7" w:rsidRDefault="001663B7" w:rsidP="001663B7">
      <w:pPr>
        <w:widowControl w:val="0"/>
        <w:autoSpaceDE w:val="0"/>
        <w:autoSpaceDN w:val="0"/>
        <w:adjustRightInd w:val="0"/>
      </w:pPr>
    </w:p>
    <w:p w:rsidR="001663B7" w:rsidRDefault="008D7220" w:rsidP="001663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6160AF">
        <w:t>14989</w:t>
      </w:r>
      <w:r>
        <w:t xml:space="preserve">, effective </w:t>
      </w:r>
      <w:bookmarkStart w:id="0" w:name="_GoBack"/>
      <w:r w:rsidR="006160AF">
        <w:t>October 30, 2015</w:t>
      </w:r>
      <w:bookmarkEnd w:id="0"/>
      <w:r>
        <w:t>)</w:t>
      </w:r>
    </w:p>
    <w:sectPr w:rsidR="001663B7" w:rsidSect="001663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3B7"/>
    <w:rsid w:val="001663B7"/>
    <w:rsid w:val="003527AB"/>
    <w:rsid w:val="00455391"/>
    <w:rsid w:val="005C3366"/>
    <w:rsid w:val="005F50F5"/>
    <w:rsid w:val="006160AF"/>
    <w:rsid w:val="00620C86"/>
    <w:rsid w:val="008D7220"/>
    <w:rsid w:val="00DC4CBD"/>
    <w:rsid w:val="00FF69EE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C6841E-1188-4609-BCE8-F4465CB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King, Melissa A.</cp:lastModifiedBy>
  <cp:revision>3</cp:revision>
  <dcterms:created xsi:type="dcterms:W3CDTF">2015-11-04T17:54:00Z</dcterms:created>
  <dcterms:modified xsi:type="dcterms:W3CDTF">2015-11-05T18:40:00Z</dcterms:modified>
</cp:coreProperties>
</file>