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6D" w:rsidRDefault="00F32A6D" w:rsidP="00F32A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2A6D" w:rsidRDefault="00F32A6D" w:rsidP="00F32A6D">
      <w:pPr>
        <w:widowControl w:val="0"/>
        <w:autoSpaceDE w:val="0"/>
        <w:autoSpaceDN w:val="0"/>
        <w:adjustRightInd w:val="0"/>
        <w:jc w:val="center"/>
      </w:pPr>
      <w:r>
        <w:t>SUBPART B:  BASIC RECORDS AND ACCOUNTS</w:t>
      </w:r>
    </w:p>
    <w:sectPr w:rsidR="00F32A6D" w:rsidSect="00F32A6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A6D"/>
    <w:rsid w:val="000B0BD0"/>
    <w:rsid w:val="004C2E9F"/>
    <w:rsid w:val="00503CFA"/>
    <w:rsid w:val="00555EA0"/>
    <w:rsid w:val="00F3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BASIC RECORDS AND ACCOUNTS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BASIC RECORDS AND ACCOUNTS</dc:title>
  <dc:subject/>
  <dc:creator>ThomasVD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