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7FCB" w14:textId="77777777" w:rsidR="002A6D35" w:rsidRDefault="002A6D35" w:rsidP="002A6D35">
      <w:pPr>
        <w:rPr>
          <w:b/>
        </w:rPr>
      </w:pPr>
    </w:p>
    <w:p w14:paraId="697A406C" w14:textId="2ADC01D9" w:rsidR="002A6D35" w:rsidRDefault="002A6D35" w:rsidP="002A6D35">
      <w:pPr>
        <w:rPr>
          <w:b/>
        </w:rPr>
      </w:pPr>
      <w:r w:rsidRPr="00522518">
        <w:rPr>
          <w:b/>
        </w:rPr>
        <w:t>Section 1600.</w:t>
      </w:r>
      <w:r>
        <w:rPr>
          <w:b/>
        </w:rPr>
        <w:t>260</w:t>
      </w:r>
      <w:r w:rsidRPr="00522518">
        <w:rPr>
          <w:b/>
        </w:rPr>
        <w:t xml:space="preserve"> </w:t>
      </w:r>
      <w:r w:rsidR="005D4AA5">
        <w:rPr>
          <w:b/>
        </w:rPr>
        <w:t xml:space="preserve"> </w:t>
      </w:r>
      <w:r w:rsidRPr="00522518">
        <w:rPr>
          <w:b/>
        </w:rPr>
        <w:t>Part-time/Concurrent Service Adjustment</w:t>
      </w:r>
    </w:p>
    <w:p w14:paraId="1206597C" w14:textId="77777777" w:rsidR="002A6D35" w:rsidRDefault="002A6D35" w:rsidP="002A6D35">
      <w:pPr>
        <w:rPr>
          <w:b/>
        </w:rPr>
      </w:pPr>
    </w:p>
    <w:p w14:paraId="18A3B341" w14:textId="61A8EDC6" w:rsidR="002A6D35" w:rsidRDefault="002A6D35" w:rsidP="002A6D35">
      <w:r w:rsidRPr="00A26CE8">
        <w:t xml:space="preserve">This </w:t>
      </w:r>
      <w:r>
        <w:t xml:space="preserve">Section </w:t>
      </w:r>
      <w:r w:rsidRPr="00A26CE8">
        <w:t xml:space="preserve">will clarify how the </w:t>
      </w:r>
      <w:r w:rsidRPr="00BD1B92">
        <w:rPr>
          <w:i/>
        </w:rPr>
        <w:t>percentage of time employed for each year of employment</w:t>
      </w:r>
      <w:r w:rsidRPr="00A26CE8">
        <w:t xml:space="preserve"> is determined for the service adjustment under Section 15-134.1(b)</w:t>
      </w:r>
      <w:r>
        <w:t xml:space="preserve"> of the Code</w:t>
      </w:r>
      <w:r w:rsidRPr="00A26CE8">
        <w:t xml:space="preserve">.  This percentage cannot exceed 100%.  </w:t>
      </w:r>
      <w:r w:rsidR="00320AF5" w:rsidRPr="29486B0C">
        <w:rPr>
          <w:color w:val="000000" w:themeColor="text1"/>
        </w:rPr>
        <w:t xml:space="preserve">The service adjustment under Section 15-134.1(b) of the Code </w:t>
      </w:r>
      <w:r w:rsidR="00320AF5" w:rsidRPr="008F59F0">
        <w:rPr>
          <w:i/>
          <w:iCs/>
          <w:color w:val="000000" w:themeColor="text1"/>
        </w:rPr>
        <w:t>shall not apply to a member who is a participant on or after September 1, 2024</w:t>
      </w:r>
      <w:r w:rsidR="00320AF5" w:rsidRPr="29486B0C">
        <w:rPr>
          <w:color w:val="000000" w:themeColor="text1"/>
        </w:rPr>
        <w:t>.</w:t>
      </w:r>
    </w:p>
    <w:p w14:paraId="5B2089D8" w14:textId="77777777" w:rsidR="002A6D35" w:rsidRDefault="002A6D35" w:rsidP="002A6D35"/>
    <w:p w14:paraId="0A551D61" w14:textId="43D51EFD" w:rsidR="002A6D35" w:rsidRDefault="002A6D35" w:rsidP="00320AF5">
      <w:pPr>
        <w:ind w:firstLine="720"/>
      </w:pPr>
      <w:r w:rsidRPr="00A26CE8">
        <w:t>a)</w:t>
      </w:r>
      <w:r>
        <w:tab/>
      </w:r>
      <w:r w:rsidRPr="00A26CE8">
        <w:t>Determine the average monthly percent time worked.</w:t>
      </w:r>
    </w:p>
    <w:p w14:paraId="7E54DA04" w14:textId="77777777" w:rsidR="002A6D35" w:rsidRDefault="002A6D35" w:rsidP="002A6D35"/>
    <w:p w14:paraId="183CCC1C" w14:textId="77777777" w:rsidR="002A6D35" w:rsidRDefault="002A6D35" w:rsidP="002A6D35">
      <w:pPr>
        <w:ind w:left="2160" w:hanging="720"/>
      </w:pPr>
      <w:r w:rsidRPr="00A26CE8">
        <w:t>1)</w:t>
      </w:r>
      <w:r>
        <w:tab/>
      </w:r>
      <w:r w:rsidRPr="00A26CE8">
        <w:t xml:space="preserve">Establish the monthly full-time equivalent (FTE) earnings for each employer by dividing </w:t>
      </w:r>
      <w:r>
        <w:t xml:space="preserve">the </w:t>
      </w:r>
      <w:r w:rsidRPr="00A26CE8">
        <w:t>monthly earnings</w:t>
      </w:r>
      <w:r>
        <w:t xml:space="preserve"> from that employer</w:t>
      </w:r>
      <w:r w:rsidRPr="00A26CE8">
        <w:t xml:space="preserve"> by the percent time the participant worked for that employer for that month.  </w:t>
      </w:r>
    </w:p>
    <w:p w14:paraId="6F6EFD00" w14:textId="77777777" w:rsidR="002A6D35" w:rsidRDefault="002A6D35" w:rsidP="00A279E8"/>
    <w:p w14:paraId="0FECD6FF" w14:textId="77777777" w:rsidR="002A6D35" w:rsidRDefault="002A6D35" w:rsidP="002A6D35">
      <w:pPr>
        <w:ind w:left="2160" w:hanging="720"/>
      </w:pPr>
      <w:r w:rsidRPr="00A26CE8">
        <w:t>2)</w:t>
      </w:r>
      <w:r>
        <w:tab/>
      </w:r>
      <w:r w:rsidRPr="00A26CE8">
        <w:t>Total the participant</w:t>
      </w:r>
      <w:r>
        <w:t>'</w:t>
      </w:r>
      <w:r w:rsidRPr="00A26CE8">
        <w:t>s earnings from all employers for that month and divide by the highest full-time equivalent.</w:t>
      </w:r>
    </w:p>
    <w:p w14:paraId="0C00C0FE" w14:textId="77777777" w:rsidR="002A6D35" w:rsidRDefault="002A6D35" w:rsidP="00A279E8"/>
    <w:p w14:paraId="13F88746" w14:textId="77777777" w:rsidR="002A6D35" w:rsidRDefault="002A6D35" w:rsidP="002A6D35">
      <w:pPr>
        <w:ind w:left="2160" w:hanging="720"/>
      </w:pPr>
      <w:r w:rsidRPr="00A26CE8">
        <w:t>3)</w:t>
      </w:r>
      <w:r>
        <w:tab/>
      </w:r>
      <w:r w:rsidRPr="00A26CE8">
        <w:t>This results in the average monthly percent time worked.</w:t>
      </w:r>
    </w:p>
    <w:p w14:paraId="406A4858" w14:textId="77777777" w:rsidR="002A6D35" w:rsidRDefault="002A6D35" w:rsidP="00A279E8"/>
    <w:p w14:paraId="48662F7C" w14:textId="77777777" w:rsidR="002A6D35" w:rsidRDefault="002A6D35" w:rsidP="002A6D35">
      <w:pPr>
        <w:ind w:left="2160" w:hanging="720"/>
      </w:pPr>
      <w:r>
        <w:t>4)</w:t>
      </w:r>
      <w:r>
        <w:tab/>
        <w:t>Example:</w:t>
      </w:r>
      <w:r w:rsidRPr="00A26CE8">
        <w:t xml:space="preserve"> </w:t>
      </w:r>
    </w:p>
    <w:p w14:paraId="133887E2" w14:textId="77777777" w:rsidR="002A6D35" w:rsidRDefault="002A6D35" w:rsidP="00A279E8"/>
    <w:tbl>
      <w:tblPr>
        <w:tblW w:w="7193" w:type="dxa"/>
        <w:tblInd w:w="2158" w:type="dxa"/>
        <w:tblLook w:val="0000" w:firstRow="0" w:lastRow="0" w:firstColumn="0" w:lastColumn="0" w:noHBand="0" w:noVBand="0"/>
      </w:tblPr>
      <w:tblGrid>
        <w:gridCol w:w="1478"/>
        <w:gridCol w:w="236"/>
        <w:gridCol w:w="1726"/>
        <w:gridCol w:w="243"/>
        <w:gridCol w:w="1512"/>
        <w:gridCol w:w="236"/>
        <w:gridCol w:w="1762"/>
      </w:tblGrid>
      <w:tr w:rsidR="002A6D35" w14:paraId="4325E64A" w14:textId="77777777" w:rsidTr="00B259B9">
        <w:tc>
          <w:tcPr>
            <w:tcW w:w="1478" w:type="dxa"/>
          </w:tcPr>
          <w:p w14:paraId="7AC1A8CA" w14:textId="77777777" w:rsidR="002A6D35" w:rsidRDefault="002A6D35" w:rsidP="00B259B9"/>
        </w:tc>
        <w:tc>
          <w:tcPr>
            <w:tcW w:w="236" w:type="dxa"/>
          </w:tcPr>
          <w:p w14:paraId="7275365B" w14:textId="77777777" w:rsidR="002A6D35" w:rsidRPr="00A26CE8" w:rsidRDefault="002A6D35" w:rsidP="00B259B9"/>
        </w:tc>
        <w:tc>
          <w:tcPr>
            <w:tcW w:w="1726" w:type="dxa"/>
          </w:tcPr>
          <w:p w14:paraId="15B32D55" w14:textId="77777777" w:rsidR="002A6D35" w:rsidRDefault="002A6D35" w:rsidP="00B259B9">
            <w:pPr>
              <w:ind w:right="-81"/>
              <w:jc w:val="center"/>
            </w:pPr>
            <w:r w:rsidRPr="00A26CE8">
              <w:t>Actual Monthly</w:t>
            </w:r>
          </w:p>
        </w:tc>
        <w:tc>
          <w:tcPr>
            <w:tcW w:w="243" w:type="dxa"/>
          </w:tcPr>
          <w:p w14:paraId="15DEDB7D" w14:textId="77777777" w:rsidR="002A6D35" w:rsidRPr="00A26CE8" w:rsidRDefault="002A6D35" w:rsidP="00B259B9">
            <w:pPr>
              <w:jc w:val="center"/>
            </w:pPr>
          </w:p>
        </w:tc>
        <w:tc>
          <w:tcPr>
            <w:tcW w:w="1512" w:type="dxa"/>
          </w:tcPr>
          <w:p w14:paraId="21971A70" w14:textId="77777777" w:rsidR="002A6D35" w:rsidRDefault="002A6D35" w:rsidP="00B259B9">
            <w:pPr>
              <w:ind w:right="-81"/>
              <w:jc w:val="center"/>
            </w:pPr>
            <w:r w:rsidRPr="00A26CE8">
              <w:t>Monthly %</w:t>
            </w:r>
          </w:p>
        </w:tc>
        <w:tc>
          <w:tcPr>
            <w:tcW w:w="236" w:type="dxa"/>
          </w:tcPr>
          <w:p w14:paraId="3CDDEDDD" w14:textId="77777777" w:rsidR="002A6D35" w:rsidRDefault="002A6D35" w:rsidP="00B259B9"/>
        </w:tc>
        <w:tc>
          <w:tcPr>
            <w:tcW w:w="1762" w:type="dxa"/>
          </w:tcPr>
          <w:p w14:paraId="28FB1373" w14:textId="77777777" w:rsidR="002A6D35" w:rsidRDefault="002A6D35" w:rsidP="00B259B9">
            <w:pPr>
              <w:ind w:right="-63"/>
            </w:pPr>
          </w:p>
        </w:tc>
      </w:tr>
      <w:tr w:rsidR="002A6D35" w14:paraId="4EE153FC" w14:textId="77777777" w:rsidTr="00B259B9">
        <w:tc>
          <w:tcPr>
            <w:tcW w:w="1478" w:type="dxa"/>
            <w:tcBorders>
              <w:bottom w:val="single" w:sz="4" w:space="0" w:color="auto"/>
            </w:tcBorders>
          </w:tcPr>
          <w:p w14:paraId="2000719D" w14:textId="77777777" w:rsidR="002A6D35" w:rsidRDefault="002A6D35" w:rsidP="00B259B9">
            <w:pPr>
              <w:jc w:val="center"/>
            </w:pPr>
            <w:r w:rsidRPr="00A26CE8">
              <w:t>Employer</w:t>
            </w:r>
          </w:p>
        </w:tc>
        <w:tc>
          <w:tcPr>
            <w:tcW w:w="236" w:type="dxa"/>
          </w:tcPr>
          <w:p w14:paraId="4C134783" w14:textId="77777777" w:rsidR="002A6D35" w:rsidRPr="00A26CE8" w:rsidRDefault="002A6D35" w:rsidP="00B259B9"/>
        </w:tc>
        <w:tc>
          <w:tcPr>
            <w:tcW w:w="1726" w:type="dxa"/>
            <w:tcBorders>
              <w:bottom w:val="single" w:sz="4" w:space="0" w:color="auto"/>
            </w:tcBorders>
          </w:tcPr>
          <w:p w14:paraId="1AAB3E44" w14:textId="77777777" w:rsidR="002A6D35" w:rsidRDefault="002A6D35" w:rsidP="00B259B9">
            <w:pPr>
              <w:jc w:val="center"/>
            </w:pPr>
            <w:r w:rsidRPr="00A26CE8">
              <w:t>Earnings</w:t>
            </w:r>
          </w:p>
        </w:tc>
        <w:tc>
          <w:tcPr>
            <w:tcW w:w="243" w:type="dxa"/>
          </w:tcPr>
          <w:p w14:paraId="368069BB" w14:textId="77777777" w:rsidR="002A6D35" w:rsidRPr="00A26CE8" w:rsidRDefault="002A6D35" w:rsidP="00B259B9">
            <w:pPr>
              <w:jc w:val="center"/>
            </w:pPr>
          </w:p>
        </w:tc>
        <w:tc>
          <w:tcPr>
            <w:tcW w:w="1512" w:type="dxa"/>
            <w:tcBorders>
              <w:bottom w:val="single" w:sz="4" w:space="0" w:color="auto"/>
            </w:tcBorders>
          </w:tcPr>
          <w:p w14:paraId="7764F928" w14:textId="77777777" w:rsidR="002A6D35" w:rsidRDefault="002A6D35" w:rsidP="00B259B9">
            <w:pPr>
              <w:ind w:right="-81"/>
              <w:jc w:val="center"/>
            </w:pPr>
            <w:r w:rsidRPr="00A26CE8">
              <w:t>Time Worked</w:t>
            </w:r>
          </w:p>
        </w:tc>
        <w:tc>
          <w:tcPr>
            <w:tcW w:w="236" w:type="dxa"/>
          </w:tcPr>
          <w:p w14:paraId="77B765A5" w14:textId="77777777" w:rsidR="002A6D35" w:rsidRPr="00A26CE8" w:rsidRDefault="002A6D35" w:rsidP="00B259B9"/>
        </w:tc>
        <w:tc>
          <w:tcPr>
            <w:tcW w:w="1762" w:type="dxa"/>
            <w:tcBorders>
              <w:bottom w:val="single" w:sz="4" w:space="0" w:color="auto"/>
            </w:tcBorders>
          </w:tcPr>
          <w:p w14:paraId="51C35D5B" w14:textId="77777777" w:rsidR="002A6D35" w:rsidRDefault="002A6D35" w:rsidP="00B259B9">
            <w:pPr>
              <w:ind w:right="-63"/>
            </w:pPr>
            <w:r w:rsidRPr="00A26CE8">
              <w:t>Monthly FTE</w:t>
            </w:r>
          </w:p>
        </w:tc>
      </w:tr>
      <w:tr w:rsidR="002A6D35" w14:paraId="27E08C11" w14:textId="77777777" w:rsidTr="00B259B9">
        <w:trPr>
          <w:trHeight w:val="413"/>
        </w:trPr>
        <w:tc>
          <w:tcPr>
            <w:tcW w:w="1478" w:type="dxa"/>
            <w:tcBorders>
              <w:top w:val="single" w:sz="4" w:space="0" w:color="auto"/>
            </w:tcBorders>
            <w:vAlign w:val="bottom"/>
          </w:tcPr>
          <w:p w14:paraId="355FC1EA" w14:textId="77777777" w:rsidR="002A6D35" w:rsidRDefault="002A6D35" w:rsidP="00B259B9">
            <w:r w:rsidRPr="00A26CE8">
              <w:t>Employer #1</w:t>
            </w:r>
          </w:p>
        </w:tc>
        <w:tc>
          <w:tcPr>
            <w:tcW w:w="236" w:type="dxa"/>
            <w:vAlign w:val="bottom"/>
          </w:tcPr>
          <w:p w14:paraId="359EFFE8" w14:textId="77777777" w:rsidR="002A6D35" w:rsidRPr="00A26CE8" w:rsidRDefault="002A6D35" w:rsidP="00B259B9"/>
        </w:tc>
        <w:tc>
          <w:tcPr>
            <w:tcW w:w="1726" w:type="dxa"/>
            <w:tcBorders>
              <w:top w:val="single" w:sz="4" w:space="0" w:color="auto"/>
            </w:tcBorders>
            <w:vAlign w:val="bottom"/>
          </w:tcPr>
          <w:p w14:paraId="2FCC2F37" w14:textId="77777777" w:rsidR="002A6D35" w:rsidRDefault="002A6D35" w:rsidP="00B259B9">
            <w:pPr>
              <w:jc w:val="center"/>
            </w:pPr>
            <w:r w:rsidRPr="00A26CE8">
              <w:t>$200</w:t>
            </w:r>
          </w:p>
        </w:tc>
        <w:tc>
          <w:tcPr>
            <w:tcW w:w="243" w:type="dxa"/>
            <w:vAlign w:val="bottom"/>
          </w:tcPr>
          <w:p w14:paraId="473C12D8" w14:textId="77777777" w:rsidR="002A6D35" w:rsidRPr="00A26CE8" w:rsidRDefault="002A6D35" w:rsidP="00B259B9">
            <w:pPr>
              <w:jc w:val="center"/>
            </w:pPr>
          </w:p>
        </w:tc>
        <w:tc>
          <w:tcPr>
            <w:tcW w:w="1512" w:type="dxa"/>
            <w:tcBorders>
              <w:top w:val="single" w:sz="4" w:space="0" w:color="auto"/>
            </w:tcBorders>
            <w:vAlign w:val="bottom"/>
          </w:tcPr>
          <w:p w14:paraId="66ABB558" w14:textId="77777777" w:rsidR="002A6D35" w:rsidRDefault="002A6D35" w:rsidP="00B259B9">
            <w:pPr>
              <w:jc w:val="center"/>
            </w:pPr>
            <w:r w:rsidRPr="00A26CE8">
              <w:t>20%</w:t>
            </w:r>
          </w:p>
        </w:tc>
        <w:tc>
          <w:tcPr>
            <w:tcW w:w="236" w:type="dxa"/>
            <w:vAlign w:val="bottom"/>
          </w:tcPr>
          <w:p w14:paraId="6458D8BE" w14:textId="77777777" w:rsidR="002A6D35" w:rsidRPr="00A26CE8" w:rsidRDefault="002A6D35" w:rsidP="00B259B9"/>
        </w:tc>
        <w:tc>
          <w:tcPr>
            <w:tcW w:w="1762" w:type="dxa"/>
            <w:tcBorders>
              <w:top w:val="single" w:sz="4" w:space="0" w:color="auto"/>
            </w:tcBorders>
            <w:vAlign w:val="bottom"/>
          </w:tcPr>
          <w:p w14:paraId="3F7FE0D1" w14:textId="77777777" w:rsidR="002A6D35" w:rsidRDefault="002A6D35" w:rsidP="00B259B9">
            <w:pPr>
              <w:ind w:right="-63"/>
            </w:pPr>
            <w:r w:rsidRPr="00A26CE8">
              <w:t>$1,000</w:t>
            </w:r>
          </w:p>
        </w:tc>
      </w:tr>
      <w:tr w:rsidR="002A6D35" w14:paraId="752DFBCA" w14:textId="77777777" w:rsidTr="00B259B9">
        <w:tc>
          <w:tcPr>
            <w:tcW w:w="1478" w:type="dxa"/>
          </w:tcPr>
          <w:p w14:paraId="6C6A2F5B" w14:textId="77777777" w:rsidR="002A6D35" w:rsidRDefault="002A6D35" w:rsidP="00B259B9">
            <w:r w:rsidRPr="00A26CE8">
              <w:t>Employer #2</w:t>
            </w:r>
          </w:p>
        </w:tc>
        <w:tc>
          <w:tcPr>
            <w:tcW w:w="236" w:type="dxa"/>
          </w:tcPr>
          <w:p w14:paraId="40A7A554" w14:textId="77777777" w:rsidR="002A6D35" w:rsidRPr="00A26CE8" w:rsidRDefault="002A6D35" w:rsidP="00B259B9"/>
        </w:tc>
        <w:tc>
          <w:tcPr>
            <w:tcW w:w="1726" w:type="dxa"/>
          </w:tcPr>
          <w:p w14:paraId="7A7E5750" w14:textId="77777777" w:rsidR="002A6D35" w:rsidRDefault="002A6D35" w:rsidP="00B259B9">
            <w:pPr>
              <w:jc w:val="center"/>
            </w:pPr>
            <w:r w:rsidRPr="00A26CE8">
              <w:t>$375</w:t>
            </w:r>
          </w:p>
        </w:tc>
        <w:tc>
          <w:tcPr>
            <w:tcW w:w="243" w:type="dxa"/>
          </w:tcPr>
          <w:p w14:paraId="5BE8830F" w14:textId="77777777" w:rsidR="002A6D35" w:rsidRPr="00A26CE8" w:rsidRDefault="002A6D35" w:rsidP="00B259B9">
            <w:pPr>
              <w:jc w:val="center"/>
            </w:pPr>
          </w:p>
        </w:tc>
        <w:tc>
          <w:tcPr>
            <w:tcW w:w="1512" w:type="dxa"/>
          </w:tcPr>
          <w:p w14:paraId="01F8BEFA" w14:textId="77777777" w:rsidR="002A6D35" w:rsidRDefault="002A6D35" w:rsidP="00B259B9">
            <w:pPr>
              <w:jc w:val="center"/>
            </w:pPr>
            <w:r w:rsidRPr="00A26CE8">
              <w:t>30%</w:t>
            </w:r>
          </w:p>
        </w:tc>
        <w:tc>
          <w:tcPr>
            <w:tcW w:w="236" w:type="dxa"/>
          </w:tcPr>
          <w:p w14:paraId="3EC33F35" w14:textId="77777777" w:rsidR="002A6D35" w:rsidRPr="00A26CE8" w:rsidRDefault="002A6D35" w:rsidP="00B259B9"/>
        </w:tc>
        <w:tc>
          <w:tcPr>
            <w:tcW w:w="1762" w:type="dxa"/>
          </w:tcPr>
          <w:p w14:paraId="635CAB8C" w14:textId="77777777" w:rsidR="002A6D35" w:rsidRDefault="002A6D35" w:rsidP="00B259B9">
            <w:pPr>
              <w:ind w:right="-63"/>
            </w:pPr>
            <w:r w:rsidRPr="00A26CE8">
              <w:t>$1,250 (highest)</w:t>
            </w:r>
          </w:p>
        </w:tc>
      </w:tr>
      <w:tr w:rsidR="002A6D35" w14:paraId="01C70953" w14:textId="77777777" w:rsidTr="00B259B9">
        <w:tc>
          <w:tcPr>
            <w:tcW w:w="1478" w:type="dxa"/>
          </w:tcPr>
          <w:p w14:paraId="00215DBC" w14:textId="77777777" w:rsidR="002A6D35" w:rsidRDefault="002A6D35" w:rsidP="00B259B9">
            <w:r w:rsidRPr="00A26CE8">
              <w:t>Employer #3</w:t>
            </w:r>
          </w:p>
        </w:tc>
        <w:tc>
          <w:tcPr>
            <w:tcW w:w="236" w:type="dxa"/>
          </w:tcPr>
          <w:p w14:paraId="1B15B7C3" w14:textId="77777777" w:rsidR="002A6D35" w:rsidRPr="00A26CE8" w:rsidRDefault="002A6D35" w:rsidP="00B259B9"/>
        </w:tc>
        <w:tc>
          <w:tcPr>
            <w:tcW w:w="1726" w:type="dxa"/>
          </w:tcPr>
          <w:p w14:paraId="2B376BBD" w14:textId="77777777" w:rsidR="002A6D35" w:rsidRDefault="002A6D35" w:rsidP="00B259B9">
            <w:pPr>
              <w:jc w:val="center"/>
            </w:pPr>
            <w:r w:rsidRPr="00A26CE8">
              <w:t>$420</w:t>
            </w:r>
          </w:p>
        </w:tc>
        <w:tc>
          <w:tcPr>
            <w:tcW w:w="243" w:type="dxa"/>
          </w:tcPr>
          <w:p w14:paraId="082D06DB" w14:textId="77777777" w:rsidR="002A6D35" w:rsidRPr="00A26CE8" w:rsidRDefault="002A6D35" w:rsidP="00B259B9">
            <w:pPr>
              <w:jc w:val="center"/>
            </w:pPr>
          </w:p>
        </w:tc>
        <w:tc>
          <w:tcPr>
            <w:tcW w:w="1512" w:type="dxa"/>
          </w:tcPr>
          <w:p w14:paraId="426CC731" w14:textId="77777777" w:rsidR="002A6D35" w:rsidRDefault="002A6D35" w:rsidP="00B259B9">
            <w:pPr>
              <w:jc w:val="center"/>
            </w:pPr>
            <w:r w:rsidRPr="00A26CE8">
              <w:t>40%</w:t>
            </w:r>
          </w:p>
        </w:tc>
        <w:tc>
          <w:tcPr>
            <w:tcW w:w="236" w:type="dxa"/>
          </w:tcPr>
          <w:p w14:paraId="62226F27" w14:textId="77777777" w:rsidR="002A6D35" w:rsidRPr="00A26CE8" w:rsidRDefault="002A6D35" w:rsidP="00B259B9"/>
        </w:tc>
        <w:tc>
          <w:tcPr>
            <w:tcW w:w="1762" w:type="dxa"/>
          </w:tcPr>
          <w:p w14:paraId="5E0F0887" w14:textId="77777777" w:rsidR="002A6D35" w:rsidRDefault="002A6D35" w:rsidP="00B259B9">
            <w:pPr>
              <w:ind w:right="-63"/>
            </w:pPr>
            <w:r w:rsidRPr="00A26CE8">
              <w:t>$1,050</w:t>
            </w:r>
          </w:p>
        </w:tc>
      </w:tr>
      <w:tr w:rsidR="002A6D35" w14:paraId="58FFBD46" w14:textId="77777777" w:rsidTr="00B259B9">
        <w:trPr>
          <w:trHeight w:val="405"/>
        </w:trPr>
        <w:tc>
          <w:tcPr>
            <w:tcW w:w="1478" w:type="dxa"/>
            <w:vAlign w:val="bottom"/>
          </w:tcPr>
          <w:p w14:paraId="4BBD664E" w14:textId="77777777" w:rsidR="002A6D35" w:rsidRDefault="002A6D35" w:rsidP="00B259B9">
            <w:r w:rsidRPr="00A26CE8">
              <w:t>Total Actual</w:t>
            </w:r>
          </w:p>
        </w:tc>
        <w:tc>
          <w:tcPr>
            <w:tcW w:w="236" w:type="dxa"/>
            <w:vAlign w:val="bottom"/>
          </w:tcPr>
          <w:p w14:paraId="3C0A9E2C" w14:textId="77777777" w:rsidR="002A6D35" w:rsidRPr="00A26CE8" w:rsidRDefault="002A6D35" w:rsidP="00B259B9"/>
        </w:tc>
        <w:tc>
          <w:tcPr>
            <w:tcW w:w="1726" w:type="dxa"/>
            <w:vAlign w:val="bottom"/>
          </w:tcPr>
          <w:p w14:paraId="7E62D4AC" w14:textId="77777777" w:rsidR="002A6D35" w:rsidRDefault="002A6D35" w:rsidP="00B259B9">
            <w:pPr>
              <w:jc w:val="center"/>
            </w:pPr>
            <w:r w:rsidRPr="00A26CE8">
              <w:t>$995</w:t>
            </w:r>
          </w:p>
        </w:tc>
        <w:tc>
          <w:tcPr>
            <w:tcW w:w="243" w:type="dxa"/>
            <w:vAlign w:val="bottom"/>
          </w:tcPr>
          <w:p w14:paraId="3085D0C2" w14:textId="77777777" w:rsidR="002A6D35" w:rsidRDefault="002A6D35" w:rsidP="00B259B9">
            <w:pPr>
              <w:jc w:val="center"/>
            </w:pPr>
          </w:p>
        </w:tc>
        <w:tc>
          <w:tcPr>
            <w:tcW w:w="1512" w:type="dxa"/>
            <w:vAlign w:val="bottom"/>
          </w:tcPr>
          <w:p w14:paraId="18A66923" w14:textId="77777777" w:rsidR="002A6D35" w:rsidRDefault="002A6D35" w:rsidP="00B259B9">
            <w:pPr>
              <w:jc w:val="center"/>
            </w:pPr>
          </w:p>
        </w:tc>
        <w:tc>
          <w:tcPr>
            <w:tcW w:w="236" w:type="dxa"/>
            <w:vAlign w:val="bottom"/>
          </w:tcPr>
          <w:p w14:paraId="431C2235" w14:textId="77777777" w:rsidR="002A6D35" w:rsidRDefault="002A6D35" w:rsidP="00B259B9"/>
        </w:tc>
        <w:tc>
          <w:tcPr>
            <w:tcW w:w="1762" w:type="dxa"/>
            <w:vAlign w:val="bottom"/>
          </w:tcPr>
          <w:p w14:paraId="29591177" w14:textId="77777777" w:rsidR="002A6D35" w:rsidRDefault="002A6D35" w:rsidP="00B259B9">
            <w:pPr>
              <w:ind w:right="-63"/>
            </w:pPr>
          </w:p>
        </w:tc>
      </w:tr>
    </w:tbl>
    <w:p w14:paraId="660D055D" w14:textId="77777777" w:rsidR="002A6D35" w:rsidRPr="00A26CE8" w:rsidRDefault="002A6D35" w:rsidP="00A279E8"/>
    <w:p w14:paraId="1C939FF2" w14:textId="77777777" w:rsidR="002A6D35" w:rsidRDefault="002A6D35" w:rsidP="002A6D35">
      <w:pPr>
        <w:ind w:left="1440" w:firstLine="720"/>
      </w:pPr>
      <w:r w:rsidRPr="00A26CE8">
        <w:t>Average monthly percent time worked = 79.6% ($995 divided by $1,250)</w:t>
      </w:r>
    </w:p>
    <w:p w14:paraId="666BD49D" w14:textId="77777777" w:rsidR="002A6D35" w:rsidRDefault="002A6D35" w:rsidP="00A279E8"/>
    <w:p w14:paraId="51C872BC" w14:textId="77777777" w:rsidR="002A6D35" w:rsidRDefault="002A6D35" w:rsidP="00CF7619">
      <w:pPr>
        <w:ind w:left="1440" w:hanging="720"/>
      </w:pPr>
      <w:r w:rsidRPr="00A26CE8">
        <w:t>b)</w:t>
      </w:r>
      <w:r>
        <w:tab/>
      </w:r>
      <w:r w:rsidRPr="00A26CE8">
        <w:t xml:space="preserve">Determine the </w:t>
      </w:r>
      <w:r w:rsidRPr="000F7031">
        <w:t xml:space="preserve">percentage of time employed for each </w:t>
      </w:r>
      <w:r w:rsidR="00CF7619">
        <w:t xml:space="preserve">relevant </w:t>
      </w:r>
      <w:r w:rsidRPr="000F7031">
        <w:t>year of employment</w:t>
      </w:r>
      <w:r w:rsidRPr="00A26CE8">
        <w:t>.</w:t>
      </w:r>
    </w:p>
    <w:p w14:paraId="11E67F20" w14:textId="77777777" w:rsidR="002A6D35" w:rsidRDefault="002A6D35" w:rsidP="002A6D35"/>
    <w:p w14:paraId="52A7A685" w14:textId="77777777" w:rsidR="002A6D35" w:rsidRDefault="002A6D35" w:rsidP="002A6D35">
      <w:pPr>
        <w:ind w:left="2160" w:hanging="720"/>
      </w:pPr>
      <w:r w:rsidRPr="00A26CE8">
        <w:t>1)</w:t>
      </w:r>
      <w:r>
        <w:tab/>
      </w:r>
      <w:r w:rsidRPr="00A26CE8">
        <w:t>Total the average monthly percent time worked for each month in the academic year for which the participant had earnings.</w:t>
      </w:r>
    </w:p>
    <w:p w14:paraId="04AC297E" w14:textId="77777777" w:rsidR="002A6D35" w:rsidRDefault="002A6D35" w:rsidP="00A279E8"/>
    <w:p w14:paraId="5BC06CD6" w14:textId="77777777" w:rsidR="002A6D35" w:rsidRDefault="002A6D35" w:rsidP="002A6D35">
      <w:pPr>
        <w:ind w:left="2160" w:hanging="720"/>
      </w:pPr>
      <w:r w:rsidRPr="00A26CE8">
        <w:t>2)</w:t>
      </w:r>
      <w:r>
        <w:tab/>
      </w:r>
      <w:r w:rsidRPr="00A26CE8">
        <w:t>Divide this number by the total number of months during the academic year for which the participant had earnings.</w:t>
      </w:r>
    </w:p>
    <w:p w14:paraId="001C3213" w14:textId="77777777" w:rsidR="002A6D35" w:rsidRDefault="002A6D35" w:rsidP="00A279E8"/>
    <w:p w14:paraId="54B9BEB2" w14:textId="77777777" w:rsidR="002A6D35" w:rsidRDefault="002A6D35" w:rsidP="002A6D35">
      <w:pPr>
        <w:ind w:left="2160" w:hanging="720"/>
      </w:pPr>
      <w:r w:rsidRPr="00A26CE8">
        <w:t>3)</w:t>
      </w:r>
      <w:r>
        <w:tab/>
      </w:r>
      <w:r w:rsidRPr="00A26CE8">
        <w:t>This calculation results in the percentage of time employed for each year of employment.</w:t>
      </w:r>
    </w:p>
    <w:p w14:paraId="74D58A8E" w14:textId="77777777" w:rsidR="002A6D35" w:rsidRDefault="002A6D35" w:rsidP="00A279E8"/>
    <w:p w14:paraId="3F315449" w14:textId="77777777" w:rsidR="002A6D35" w:rsidRPr="00A26CE8" w:rsidRDefault="002A6D35" w:rsidP="002A6D35">
      <w:pPr>
        <w:ind w:left="2160" w:hanging="720"/>
      </w:pPr>
      <w:r>
        <w:t>4)</w:t>
      </w:r>
      <w:r>
        <w:tab/>
        <w:t>Example:</w:t>
      </w:r>
    </w:p>
    <w:p w14:paraId="627B412B" w14:textId="77777777" w:rsidR="002A6D35" w:rsidRDefault="002A6D35" w:rsidP="002A6D35"/>
    <w:tbl>
      <w:tblPr>
        <w:tblW w:w="0" w:type="auto"/>
        <w:tblInd w:w="2274" w:type="dxa"/>
        <w:tblLook w:val="0000" w:firstRow="0" w:lastRow="0" w:firstColumn="0" w:lastColumn="0" w:noHBand="0" w:noVBand="0"/>
      </w:tblPr>
      <w:tblGrid>
        <w:gridCol w:w="3363"/>
        <w:gridCol w:w="236"/>
        <w:gridCol w:w="2200"/>
      </w:tblGrid>
      <w:tr w:rsidR="002A6D35" w14:paraId="2E723ADE" w14:textId="77777777" w:rsidTr="00B259B9">
        <w:tc>
          <w:tcPr>
            <w:tcW w:w="3363" w:type="dxa"/>
            <w:tcBorders>
              <w:bottom w:val="single" w:sz="4" w:space="0" w:color="auto"/>
            </w:tcBorders>
          </w:tcPr>
          <w:p w14:paraId="2D8007DB" w14:textId="77777777" w:rsidR="002A6D35" w:rsidRDefault="002A6D35" w:rsidP="00B259B9">
            <w:pPr>
              <w:ind w:right="-96"/>
              <w:jc w:val="center"/>
            </w:pPr>
            <w:r w:rsidRPr="00A26CE8">
              <w:t>Average monthly % time worked</w:t>
            </w:r>
          </w:p>
        </w:tc>
        <w:tc>
          <w:tcPr>
            <w:tcW w:w="236" w:type="dxa"/>
          </w:tcPr>
          <w:p w14:paraId="23BA325B" w14:textId="77777777" w:rsidR="002A6D35" w:rsidRPr="00A26CE8" w:rsidRDefault="002A6D35" w:rsidP="00B259B9"/>
        </w:tc>
        <w:tc>
          <w:tcPr>
            <w:tcW w:w="2200" w:type="dxa"/>
            <w:tcBorders>
              <w:bottom w:val="single" w:sz="4" w:space="0" w:color="auto"/>
            </w:tcBorders>
          </w:tcPr>
          <w:p w14:paraId="392A7FB6" w14:textId="77777777" w:rsidR="002A6D35" w:rsidRDefault="002A6D35" w:rsidP="00B259B9">
            <w:r w:rsidRPr="00A26CE8">
              <w:t>Earnings in</w:t>
            </w:r>
            <w:r>
              <w:t>:</w:t>
            </w:r>
          </w:p>
        </w:tc>
      </w:tr>
      <w:tr w:rsidR="002A6D35" w14:paraId="09D58FBD" w14:textId="77777777" w:rsidTr="00B259B9">
        <w:trPr>
          <w:trHeight w:val="377"/>
        </w:trPr>
        <w:tc>
          <w:tcPr>
            <w:tcW w:w="3363" w:type="dxa"/>
            <w:tcBorders>
              <w:top w:val="single" w:sz="4" w:space="0" w:color="auto"/>
            </w:tcBorders>
            <w:vAlign w:val="bottom"/>
          </w:tcPr>
          <w:p w14:paraId="6F4910A4" w14:textId="77777777" w:rsidR="002A6D35" w:rsidRDefault="002A6D35" w:rsidP="00B259B9">
            <w:pPr>
              <w:jc w:val="center"/>
            </w:pPr>
            <w:r w:rsidRPr="00A26CE8">
              <w:lastRenderedPageBreak/>
              <w:t>79.6</w:t>
            </w:r>
          </w:p>
        </w:tc>
        <w:tc>
          <w:tcPr>
            <w:tcW w:w="236" w:type="dxa"/>
            <w:vAlign w:val="bottom"/>
          </w:tcPr>
          <w:p w14:paraId="6110540B" w14:textId="77777777" w:rsidR="002A6D35" w:rsidRPr="00A26CE8" w:rsidRDefault="002A6D35" w:rsidP="00B259B9"/>
        </w:tc>
        <w:tc>
          <w:tcPr>
            <w:tcW w:w="2200" w:type="dxa"/>
            <w:tcBorders>
              <w:top w:val="single" w:sz="4" w:space="0" w:color="auto"/>
            </w:tcBorders>
            <w:vAlign w:val="bottom"/>
          </w:tcPr>
          <w:p w14:paraId="4A751C90" w14:textId="77777777" w:rsidR="002A6D35" w:rsidRDefault="002A6D35" w:rsidP="00B259B9">
            <w:r w:rsidRPr="00A26CE8">
              <w:t>September</w:t>
            </w:r>
          </w:p>
        </w:tc>
      </w:tr>
      <w:tr w:rsidR="002A6D35" w14:paraId="7FC7E93E" w14:textId="77777777" w:rsidTr="00B259B9">
        <w:tc>
          <w:tcPr>
            <w:tcW w:w="3363" w:type="dxa"/>
          </w:tcPr>
          <w:p w14:paraId="60F80DD0" w14:textId="77777777" w:rsidR="002A6D35" w:rsidRDefault="002A6D35" w:rsidP="00B259B9">
            <w:pPr>
              <w:jc w:val="center"/>
            </w:pPr>
            <w:r w:rsidRPr="00A26CE8">
              <w:t>67.5</w:t>
            </w:r>
          </w:p>
        </w:tc>
        <w:tc>
          <w:tcPr>
            <w:tcW w:w="236" w:type="dxa"/>
          </w:tcPr>
          <w:p w14:paraId="2736E1B2" w14:textId="77777777" w:rsidR="002A6D35" w:rsidRPr="00A26CE8" w:rsidRDefault="002A6D35" w:rsidP="00B259B9"/>
        </w:tc>
        <w:tc>
          <w:tcPr>
            <w:tcW w:w="2200" w:type="dxa"/>
          </w:tcPr>
          <w:p w14:paraId="7F7D2A2C" w14:textId="77777777" w:rsidR="002A6D35" w:rsidRDefault="002A6D35" w:rsidP="00B259B9">
            <w:r w:rsidRPr="00A26CE8">
              <w:t>October</w:t>
            </w:r>
          </w:p>
        </w:tc>
      </w:tr>
      <w:tr w:rsidR="002A6D35" w14:paraId="5BD642F1" w14:textId="77777777" w:rsidTr="00B259B9">
        <w:tc>
          <w:tcPr>
            <w:tcW w:w="3363" w:type="dxa"/>
          </w:tcPr>
          <w:p w14:paraId="334BFB1E" w14:textId="77777777" w:rsidR="002A6D35" w:rsidRDefault="002A6D35" w:rsidP="00B259B9">
            <w:pPr>
              <w:jc w:val="center"/>
            </w:pPr>
            <w:r w:rsidRPr="00A26CE8">
              <w:t>54.3</w:t>
            </w:r>
          </w:p>
        </w:tc>
        <w:tc>
          <w:tcPr>
            <w:tcW w:w="236" w:type="dxa"/>
          </w:tcPr>
          <w:p w14:paraId="04ED70AA" w14:textId="77777777" w:rsidR="002A6D35" w:rsidRPr="00A26CE8" w:rsidRDefault="002A6D35" w:rsidP="00B259B9"/>
        </w:tc>
        <w:tc>
          <w:tcPr>
            <w:tcW w:w="2200" w:type="dxa"/>
          </w:tcPr>
          <w:p w14:paraId="2407D72B" w14:textId="77777777" w:rsidR="002A6D35" w:rsidRDefault="002A6D35" w:rsidP="00B259B9">
            <w:r w:rsidRPr="00A26CE8">
              <w:t>November</w:t>
            </w:r>
          </w:p>
        </w:tc>
      </w:tr>
      <w:tr w:rsidR="002A6D35" w14:paraId="3188AA22" w14:textId="77777777" w:rsidTr="00B259B9">
        <w:tc>
          <w:tcPr>
            <w:tcW w:w="3363" w:type="dxa"/>
          </w:tcPr>
          <w:p w14:paraId="45D30BD7" w14:textId="77777777" w:rsidR="002A6D35" w:rsidRDefault="002A6D35" w:rsidP="00B259B9">
            <w:pPr>
              <w:jc w:val="center"/>
            </w:pPr>
            <w:r w:rsidRPr="00A26CE8">
              <w:t>78.5</w:t>
            </w:r>
          </w:p>
        </w:tc>
        <w:tc>
          <w:tcPr>
            <w:tcW w:w="236" w:type="dxa"/>
          </w:tcPr>
          <w:p w14:paraId="4C7A0D59" w14:textId="77777777" w:rsidR="002A6D35" w:rsidRPr="00A26CE8" w:rsidRDefault="002A6D35" w:rsidP="00B259B9"/>
        </w:tc>
        <w:tc>
          <w:tcPr>
            <w:tcW w:w="2200" w:type="dxa"/>
          </w:tcPr>
          <w:p w14:paraId="015EEBCC" w14:textId="77777777" w:rsidR="002A6D35" w:rsidRDefault="002A6D35" w:rsidP="00B259B9">
            <w:r w:rsidRPr="00A26CE8">
              <w:t>December</w:t>
            </w:r>
          </w:p>
        </w:tc>
      </w:tr>
      <w:tr w:rsidR="002A6D35" w14:paraId="0293369F" w14:textId="77777777" w:rsidTr="00B259B9">
        <w:tc>
          <w:tcPr>
            <w:tcW w:w="3363" w:type="dxa"/>
          </w:tcPr>
          <w:p w14:paraId="62F39698" w14:textId="77777777" w:rsidR="002A6D35" w:rsidRDefault="002A6D35" w:rsidP="00B259B9">
            <w:pPr>
              <w:jc w:val="center"/>
            </w:pPr>
            <w:r w:rsidRPr="00A26CE8">
              <w:t>35.2</w:t>
            </w:r>
          </w:p>
        </w:tc>
        <w:tc>
          <w:tcPr>
            <w:tcW w:w="236" w:type="dxa"/>
          </w:tcPr>
          <w:p w14:paraId="35E52C0F" w14:textId="77777777" w:rsidR="002A6D35" w:rsidRPr="00A26CE8" w:rsidRDefault="002A6D35" w:rsidP="00B259B9"/>
        </w:tc>
        <w:tc>
          <w:tcPr>
            <w:tcW w:w="2200" w:type="dxa"/>
          </w:tcPr>
          <w:p w14:paraId="33D80DB9" w14:textId="77777777" w:rsidR="002A6D35" w:rsidRDefault="002A6D35" w:rsidP="00B259B9">
            <w:r w:rsidRPr="00A26CE8">
              <w:t>February</w:t>
            </w:r>
          </w:p>
        </w:tc>
      </w:tr>
      <w:tr w:rsidR="002A6D35" w14:paraId="41701542" w14:textId="77777777" w:rsidTr="00B259B9">
        <w:tc>
          <w:tcPr>
            <w:tcW w:w="3363" w:type="dxa"/>
          </w:tcPr>
          <w:p w14:paraId="64A31F04" w14:textId="77777777" w:rsidR="002A6D35" w:rsidRDefault="002A6D35" w:rsidP="00B259B9">
            <w:pPr>
              <w:jc w:val="center"/>
            </w:pPr>
            <w:r w:rsidRPr="00A26CE8">
              <w:t>38.9</w:t>
            </w:r>
          </w:p>
        </w:tc>
        <w:tc>
          <w:tcPr>
            <w:tcW w:w="236" w:type="dxa"/>
          </w:tcPr>
          <w:p w14:paraId="60E9D191" w14:textId="77777777" w:rsidR="002A6D35" w:rsidRPr="00A26CE8" w:rsidRDefault="002A6D35" w:rsidP="00B259B9"/>
        </w:tc>
        <w:tc>
          <w:tcPr>
            <w:tcW w:w="2200" w:type="dxa"/>
          </w:tcPr>
          <w:p w14:paraId="051994DA" w14:textId="77777777" w:rsidR="002A6D35" w:rsidRDefault="002A6D35" w:rsidP="00B259B9">
            <w:r w:rsidRPr="00A26CE8">
              <w:t>March</w:t>
            </w:r>
          </w:p>
        </w:tc>
      </w:tr>
      <w:tr w:rsidR="002A6D35" w14:paraId="53DD3A12" w14:textId="77777777" w:rsidTr="00B259B9">
        <w:tc>
          <w:tcPr>
            <w:tcW w:w="3363" w:type="dxa"/>
          </w:tcPr>
          <w:p w14:paraId="03EC694F" w14:textId="77777777" w:rsidR="002A6D35" w:rsidRDefault="002A6D35" w:rsidP="00B259B9">
            <w:pPr>
              <w:jc w:val="center"/>
            </w:pPr>
            <w:r w:rsidRPr="00A26CE8">
              <w:t>44.5</w:t>
            </w:r>
          </w:p>
        </w:tc>
        <w:tc>
          <w:tcPr>
            <w:tcW w:w="236" w:type="dxa"/>
          </w:tcPr>
          <w:p w14:paraId="1F90B77F" w14:textId="77777777" w:rsidR="002A6D35" w:rsidRPr="00A26CE8" w:rsidRDefault="002A6D35" w:rsidP="00B259B9"/>
        </w:tc>
        <w:tc>
          <w:tcPr>
            <w:tcW w:w="2200" w:type="dxa"/>
          </w:tcPr>
          <w:p w14:paraId="0DDC34AB" w14:textId="77777777" w:rsidR="002A6D35" w:rsidRDefault="002A6D35" w:rsidP="00B259B9">
            <w:r w:rsidRPr="00A26CE8">
              <w:t>April</w:t>
            </w:r>
          </w:p>
        </w:tc>
      </w:tr>
      <w:tr w:rsidR="002A6D35" w14:paraId="0BA904CA" w14:textId="77777777" w:rsidTr="00B259B9">
        <w:tc>
          <w:tcPr>
            <w:tcW w:w="3363" w:type="dxa"/>
          </w:tcPr>
          <w:p w14:paraId="690995FC" w14:textId="77777777" w:rsidR="002A6D35" w:rsidRDefault="002A6D35" w:rsidP="00B259B9">
            <w:pPr>
              <w:jc w:val="center"/>
            </w:pPr>
            <w:r w:rsidRPr="00A26CE8">
              <w:t>37.5</w:t>
            </w:r>
          </w:p>
        </w:tc>
        <w:tc>
          <w:tcPr>
            <w:tcW w:w="236" w:type="dxa"/>
          </w:tcPr>
          <w:p w14:paraId="2FCBCF65" w14:textId="77777777" w:rsidR="002A6D35" w:rsidRPr="00A26CE8" w:rsidRDefault="002A6D35" w:rsidP="00B259B9"/>
        </w:tc>
        <w:tc>
          <w:tcPr>
            <w:tcW w:w="2200" w:type="dxa"/>
          </w:tcPr>
          <w:p w14:paraId="38E03048" w14:textId="77777777" w:rsidR="002A6D35" w:rsidRDefault="002A6D35" w:rsidP="00B259B9">
            <w:r w:rsidRPr="00A26CE8">
              <w:t>May</w:t>
            </w:r>
          </w:p>
        </w:tc>
      </w:tr>
      <w:tr w:rsidR="002A6D35" w14:paraId="524432B7" w14:textId="77777777" w:rsidTr="00B259B9">
        <w:trPr>
          <w:trHeight w:val="423"/>
        </w:trPr>
        <w:tc>
          <w:tcPr>
            <w:tcW w:w="3363" w:type="dxa"/>
            <w:vAlign w:val="bottom"/>
          </w:tcPr>
          <w:p w14:paraId="6E29698F" w14:textId="77777777" w:rsidR="002A6D35" w:rsidRDefault="002A6D35" w:rsidP="00B259B9">
            <w:pPr>
              <w:ind w:left="471" w:right="1344"/>
              <w:jc w:val="right"/>
            </w:pPr>
            <w:r w:rsidRPr="00A26CE8">
              <w:t>Total</w:t>
            </w:r>
            <w:r>
              <w:t xml:space="preserve">    </w:t>
            </w:r>
            <w:r w:rsidRPr="00A26CE8">
              <w:t>436.0</w:t>
            </w:r>
          </w:p>
        </w:tc>
        <w:tc>
          <w:tcPr>
            <w:tcW w:w="236" w:type="dxa"/>
            <w:vAlign w:val="bottom"/>
          </w:tcPr>
          <w:p w14:paraId="45C38B49" w14:textId="77777777" w:rsidR="002A6D35" w:rsidRPr="00A26CE8" w:rsidRDefault="002A6D35" w:rsidP="00B259B9"/>
        </w:tc>
        <w:tc>
          <w:tcPr>
            <w:tcW w:w="2200" w:type="dxa"/>
            <w:vAlign w:val="bottom"/>
          </w:tcPr>
          <w:p w14:paraId="79C33E91" w14:textId="77777777" w:rsidR="002A6D35" w:rsidRDefault="002A6D35" w:rsidP="00B259B9">
            <w:pPr>
              <w:ind w:right="-81"/>
            </w:pPr>
            <w:r w:rsidRPr="00A26CE8">
              <w:t>8 months of earnings</w:t>
            </w:r>
          </w:p>
        </w:tc>
      </w:tr>
    </w:tbl>
    <w:p w14:paraId="1D5A8201" w14:textId="77777777" w:rsidR="002A6D35" w:rsidRPr="00A26CE8" w:rsidRDefault="002A6D35" w:rsidP="002A6D35">
      <w:pPr>
        <w:tabs>
          <w:tab w:val="left" w:pos="2025"/>
        </w:tabs>
      </w:pPr>
    </w:p>
    <w:p w14:paraId="343A2CF1" w14:textId="77777777" w:rsidR="002A6D35" w:rsidRDefault="002A6D35" w:rsidP="002A6D35">
      <w:pPr>
        <w:ind w:left="2160"/>
      </w:pPr>
      <w:r w:rsidRPr="000F7031">
        <w:t xml:space="preserve">Percentage of time employed for </w:t>
      </w:r>
      <w:r w:rsidR="00CF7619">
        <w:t xml:space="preserve">the </w:t>
      </w:r>
      <w:r w:rsidRPr="000F7031">
        <w:t>year of employment is 54.5%</w:t>
      </w:r>
      <w:r>
        <w:t xml:space="preserve"> </w:t>
      </w:r>
      <w:r w:rsidRPr="00A26CE8">
        <w:t>(436.0 divided by 8).</w:t>
      </w:r>
    </w:p>
    <w:p w14:paraId="36DAE574" w14:textId="77777777" w:rsidR="002A6D35" w:rsidRDefault="002A6D35" w:rsidP="002A6D35">
      <w:pPr>
        <w:ind w:left="2160"/>
      </w:pPr>
    </w:p>
    <w:p w14:paraId="06A16D0F" w14:textId="77777777" w:rsidR="002A6D35" w:rsidRDefault="002A6D35" w:rsidP="002A6D35">
      <w:pPr>
        <w:ind w:left="1440" w:hanging="699"/>
      </w:pPr>
      <w:r>
        <w:t>c)</w:t>
      </w:r>
      <w:r>
        <w:tab/>
        <w:t xml:space="preserve">Calculate </w:t>
      </w:r>
      <w:r w:rsidR="00314181">
        <w:t>Annuity</w:t>
      </w:r>
    </w:p>
    <w:p w14:paraId="79E18AB9" w14:textId="77777777" w:rsidR="002A6D35" w:rsidRDefault="002A6D35" w:rsidP="00A279E8"/>
    <w:p w14:paraId="5C93D6D6" w14:textId="77777777" w:rsidR="002A6D35" w:rsidRDefault="002A6D35" w:rsidP="002A6D35">
      <w:pPr>
        <w:ind w:left="2160" w:hanging="720"/>
      </w:pPr>
      <w:r>
        <w:t>1)</w:t>
      </w:r>
      <w:r>
        <w:tab/>
        <w:t>In calculating a retirement annuity, if the participant's "percentage of time employed for each year of employment is 50% or less for 3 or more years after September 1, 1959, service is granted for employment in excess of 3 years", in the proportion that the percentage of time employed for each year of employment bears to the average annual percentage of time employed during the period on which the final rate of earnings is based.  An example calculation for this subsection (c) is:</w:t>
      </w:r>
    </w:p>
    <w:p w14:paraId="2EA5C4DB" w14:textId="77777777" w:rsidR="002A6D35" w:rsidRDefault="002A6D35" w:rsidP="00A279E8"/>
    <w:tbl>
      <w:tblPr>
        <w:tblW w:w="5322" w:type="dxa"/>
        <w:tblInd w:w="2166" w:type="dxa"/>
        <w:tblLook w:val="0000" w:firstRow="0" w:lastRow="0" w:firstColumn="0" w:lastColumn="0" w:noHBand="0" w:noVBand="0"/>
      </w:tblPr>
      <w:tblGrid>
        <w:gridCol w:w="859"/>
        <w:gridCol w:w="1313"/>
        <w:gridCol w:w="1917"/>
        <w:gridCol w:w="1233"/>
      </w:tblGrid>
      <w:tr w:rsidR="002A6D35" w14:paraId="3EF081E4" w14:textId="77777777" w:rsidTr="00B259B9">
        <w:trPr>
          <w:trHeight w:val="675"/>
        </w:trPr>
        <w:tc>
          <w:tcPr>
            <w:tcW w:w="859" w:type="dxa"/>
          </w:tcPr>
          <w:p w14:paraId="287DDBBA" w14:textId="77777777" w:rsidR="002A6D35" w:rsidRDefault="002A6D35" w:rsidP="00B259B9">
            <w:pPr>
              <w:jc w:val="center"/>
            </w:pPr>
            <w:r>
              <w:t>Year</w:t>
            </w:r>
          </w:p>
        </w:tc>
        <w:tc>
          <w:tcPr>
            <w:tcW w:w="1313" w:type="dxa"/>
          </w:tcPr>
          <w:p w14:paraId="7F63440F" w14:textId="77777777" w:rsidR="002A6D35" w:rsidRDefault="002A6D35" w:rsidP="00B259B9">
            <w:pPr>
              <w:ind w:left="-82" w:right="-90"/>
              <w:jc w:val="center"/>
            </w:pPr>
            <w:r>
              <w:t>Unadjusted Service</w:t>
            </w:r>
          </w:p>
        </w:tc>
        <w:tc>
          <w:tcPr>
            <w:tcW w:w="1917" w:type="dxa"/>
          </w:tcPr>
          <w:p w14:paraId="1E36FD52" w14:textId="77777777" w:rsidR="002A6D35" w:rsidRDefault="002A6D35" w:rsidP="00B259B9">
            <w:pPr>
              <w:jc w:val="center"/>
            </w:pPr>
            <w:r>
              <w:t>Percentage of Time Employed</w:t>
            </w:r>
          </w:p>
        </w:tc>
        <w:tc>
          <w:tcPr>
            <w:tcW w:w="1233" w:type="dxa"/>
          </w:tcPr>
          <w:p w14:paraId="3EA0EEA8" w14:textId="77777777" w:rsidR="002A6D35" w:rsidRDefault="002A6D35" w:rsidP="00B259B9">
            <w:pPr>
              <w:jc w:val="center"/>
            </w:pPr>
            <w:r>
              <w:t>Adjusted Service</w:t>
            </w:r>
          </w:p>
        </w:tc>
      </w:tr>
      <w:tr w:rsidR="002A6D35" w14:paraId="2F08D630" w14:textId="77777777" w:rsidTr="00B259B9">
        <w:tc>
          <w:tcPr>
            <w:tcW w:w="859" w:type="dxa"/>
          </w:tcPr>
          <w:p w14:paraId="2BB3E005" w14:textId="77777777" w:rsidR="002A6D35" w:rsidRDefault="002A6D35" w:rsidP="00B259B9">
            <w:pPr>
              <w:jc w:val="center"/>
            </w:pPr>
            <w:r>
              <w:t>1</w:t>
            </w:r>
          </w:p>
        </w:tc>
        <w:tc>
          <w:tcPr>
            <w:tcW w:w="1313" w:type="dxa"/>
          </w:tcPr>
          <w:p w14:paraId="2EA5F1A4" w14:textId="77777777" w:rsidR="002A6D35" w:rsidRDefault="002A6D35" w:rsidP="00B259B9">
            <w:pPr>
              <w:jc w:val="center"/>
            </w:pPr>
            <w:r>
              <w:t>1.00</w:t>
            </w:r>
          </w:p>
        </w:tc>
        <w:tc>
          <w:tcPr>
            <w:tcW w:w="1917" w:type="dxa"/>
          </w:tcPr>
          <w:p w14:paraId="2F33E18B" w14:textId="77777777" w:rsidR="002A6D35" w:rsidRDefault="002A6D35" w:rsidP="00B259B9">
            <w:pPr>
              <w:jc w:val="center"/>
            </w:pPr>
            <w:r>
              <w:t>25%</w:t>
            </w:r>
          </w:p>
        </w:tc>
        <w:tc>
          <w:tcPr>
            <w:tcW w:w="1233" w:type="dxa"/>
          </w:tcPr>
          <w:p w14:paraId="7460577A" w14:textId="77777777" w:rsidR="002A6D35" w:rsidRDefault="002A6D35" w:rsidP="00B259B9">
            <w:pPr>
              <w:tabs>
                <w:tab w:val="decimal" w:pos="333"/>
              </w:tabs>
            </w:pPr>
            <w:r>
              <w:t>1.00</w:t>
            </w:r>
          </w:p>
        </w:tc>
      </w:tr>
      <w:tr w:rsidR="002A6D35" w14:paraId="4C006039" w14:textId="77777777" w:rsidTr="00B259B9">
        <w:tc>
          <w:tcPr>
            <w:tcW w:w="859" w:type="dxa"/>
          </w:tcPr>
          <w:p w14:paraId="010DB473" w14:textId="77777777" w:rsidR="002A6D35" w:rsidRDefault="002A6D35" w:rsidP="00B259B9">
            <w:pPr>
              <w:jc w:val="center"/>
            </w:pPr>
            <w:r>
              <w:t>2</w:t>
            </w:r>
          </w:p>
        </w:tc>
        <w:tc>
          <w:tcPr>
            <w:tcW w:w="1313" w:type="dxa"/>
          </w:tcPr>
          <w:p w14:paraId="05D05E6C" w14:textId="77777777" w:rsidR="002A6D35" w:rsidRDefault="002A6D35" w:rsidP="00B259B9">
            <w:pPr>
              <w:jc w:val="center"/>
            </w:pPr>
            <w:r>
              <w:t>1.00</w:t>
            </w:r>
          </w:p>
        </w:tc>
        <w:tc>
          <w:tcPr>
            <w:tcW w:w="1917" w:type="dxa"/>
          </w:tcPr>
          <w:p w14:paraId="25C30305" w14:textId="77777777" w:rsidR="002A6D35" w:rsidRDefault="002A6D35" w:rsidP="00B259B9">
            <w:pPr>
              <w:jc w:val="center"/>
            </w:pPr>
            <w:r>
              <w:t>25%</w:t>
            </w:r>
          </w:p>
        </w:tc>
        <w:tc>
          <w:tcPr>
            <w:tcW w:w="1233" w:type="dxa"/>
          </w:tcPr>
          <w:p w14:paraId="4557951D" w14:textId="77777777" w:rsidR="002A6D35" w:rsidRDefault="002A6D35" w:rsidP="00B259B9">
            <w:pPr>
              <w:tabs>
                <w:tab w:val="decimal" w:pos="333"/>
              </w:tabs>
            </w:pPr>
            <w:r>
              <w:t>1.00</w:t>
            </w:r>
          </w:p>
        </w:tc>
      </w:tr>
      <w:tr w:rsidR="002A6D35" w14:paraId="05F5E319" w14:textId="77777777" w:rsidTr="00B259B9">
        <w:tc>
          <w:tcPr>
            <w:tcW w:w="859" w:type="dxa"/>
          </w:tcPr>
          <w:p w14:paraId="45785568" w14:textId="77777777" w:rsidR="002A6D35" w:rsidRDefault="002A6D35" w:rsidP="00B259B9">
            <w:pPr>
              <w:jc w:val="center"/>
            </w:pPr>
            <w:r>
              <w:t>3</w:t>
            </w:r>
          </w:p>
        </w:tc>
        <w:tc>
          <w:tcPr>
            <w:tcW w:w="1313" w:type="dxa"/>
          </w:tcPr>
          <w:p w14:paraId="3471436F" w14:textId="77777777" w:rsidR="002A6D35" w:rsidRDefault="002A6D35" w:rsidP="00B259B9">
            <w:pPr>
              <w:jc w:val="center"/>
            </w:pPr>
            <w:r>
              <w:t>1.00</w:t>
            </w:r>
          </w:p>
        </w:tc>
        <w:tc>
          <w:tcPr>
            <w:tcW w:w="1917" w:type="dxa"/>
          </w:tcPr>
          <w:p w14:paraId="7834CC31" w14:textId="77777777" w:rsidR="002A6D35" w:rsidRDefault="002A6D35" w:rsidP="00B259B9">
            <w:pPr>
              <w:jc w:val="center"/>
            </w:pPr>
            <w:r>
              <w:t>30%</w:t>
            </w:r>
          </w:p>
        </w:tc>
        <w:tc>
          <w:tcPr>
            <w:tcW w:w="1233" w:type="dxa"/>
          </w:tcPr>
          <w:p w14:paraId="1C8A6FF6" w14:textId="77777777" w:rsidR="002A6D35" w:rsidRDefault="002A6D35" w:rsidP="00B259B9">
            <w:pPr>
              <w:tabs>
                <w:tab w:val="decimal" w:pos="333"/>
              </w:tabs>
            </w:pPr>
            <w:r>
              <w:t>1.00</w:t>
            </w:r>
          </w:p>
        </w:tc>
      </w:tr>
      <w:tr w:rsidR="002A6D35" w14:paraId="5629A6A6" w14:textId="77777777" w:rsidTr="00B259B9">
        <w:tc>
          <w:tcPr>
            <w:tcW w:w="859" w:type="dxa"/>
          </w:tcPr>
          <w:p w14:paraId="4515E86F" w14:textId="77777777" w:rsidR="002A6D35" w:rsidRDefault="002A6D35" w:rsidP="00B259B9">
            <w:pPr>
              <w:jc w:val="center"/>
            </w:pPr>
            <w:r>
              <w:t>4</w:t>
            </w:r>
          </w:p>
        </w:tc>
        <w:tc>
          <w:tcPr>
            <w:tcW w:w="1313" w:type="dxa"/>
          </w:tcPr>
          <w:p w14:paraId="7482C68F" w14:textId="77777777" w:rsidR="002A6D35" w:rsidRDefault="002A6D35" w:rsidP="00B259B9">
            <w:pPr>
              <w:jc w:val="center"/>
            </w:pPr>
            <w:r>
              <w:t>1.00</w:t>
            </w:r>
          </w:p>
        </w:tc>
        <w:tc>
          <w:tcPr>
            <w:tcW w:w="1917" w:type="dxa"/>
          </w:tcPr>
          <w:p w14:paraId="58084CCA" w14:textId="77777777" w:rsidR="002A6D35" w:rsidRDefault="002A6D35" w:rsidP="00B259B9">
            <w:pPr>
              <w:jc w:val="center"/>
            </w:pPr>
            <w:r>
              <w:t>30%/57.50%</w:t>
            </w:r>
          </w:p>
        </w:tc>
        <w:tc>
          <w:tcPr>
            <w:tcW w:w="1233" w:type="dxa"/>
          </w:tcPr>
          <w:p w14:paraId="5176D080" w14:textId="77777777" w:rsidR="002A6D35" w:rsidRDefault="002A6D35" w:rsidP="00B259B9">
            <w:pPr>
              <w:tabs>
                <w:tab w:val="decimal" w:pos="333"/>
              </w:tabs>
            </w:pPr>
            <w:r>
              <w:t>0.5217</w:t>
            </w:r>
          </w:p>
        </w:tc>
      </w:tr>
      <w:tr w:rsidR="002A6D35" w14:paraId="542BCCAD" w14:textId="77777777" w:rsidTr="00B259B9">
        <w:tc>
          <w:tcPr>
            <w:tcW w:w="859" w:type="dxa"/>
          </w:tcPr>
          <w:p w14:paraId="16EB1A94" w14:textId="77777777" w:rsidR="002A6D35" w:rsidRDefault="002A6D35" w:rsidP="00B259B9">
            <w:pPr>
              <w:jc w:val="center"/>
            </w:pPr>
            <w:r>
              <w:t>5</w:t>
            </w:r>
          </w:p>
        </w:tc>
        <w:tc>
          <w:tcPr>
            <w:tcW w:w="1313" w:type="dxa"/>
          </w:tcPr>
          <w:p w14:paraId="5467654C" w14:textId="77777777" w:rsidR="002A6D35" w:rsidRDefault="002A6D35" w:rsidP="00B259B9">
            <w:pPr>
              <w:jc w:val="center"/>
            </w:pPr>
            <w:r>
              <w:t>1.00</w:t>
            </w:r>
          </w:p>
        </w:tc>
        <w:tc>
          <w:tcPr>
            <w:tcW w:w="1917" w:type="dxa"/>
          </w:tcPr>
          <w:p w14:paraId="1DA60408" w14:textId="77777777" w:rsidR="002A6D35" w:rsidRDefault="002A6D35" w:rsidP="00B259B9">
            <w:pPr>
              <w:jc w:val="center"/>
            </w:pPr>
            <w:r>
              <w:t>45%/57.50%</w:t>
            </w:r>
          </w:p>
        </w:tc>
        <w:tc>
          <w:tcPr>
            <w:tcW w:w="1233" w:type="dxa"/>
          </w:tcPr>
          <w:p w14:paraId="04F55E35" w14:textId="77777777" w:rsidR="002A6D35" w:rsidRDefault="002A6D35" w:rsidP="00B259B9">
            <w:pPr>
              <w:tabs>
                <w:tab w:val="decimal" w:pos="333"/>
              </w:tabs>
            </w:pPr>
            <w:r>
              <w:t>0.7826</w:t>
            </w:r>
          </w:p>
        </w:tc>
      </w:tr>
      <w:tr w:rsidR="002A6D35" w14:paraId="1344C3B2" w14:textId="77777777" w:rsidTr="00B259B9">
        <w:tc>
          <w:tcPr>
            <w:tcW w:w="859" w:type="dxa"/>
          </w:tcPr>
          <w:p w14:paraId="2F57F63F" w14:textId="77777777" w:rsidR="002A6D35" w:rsidRDefault="002A6D35" w:rsidP="00B259B9">
            <w:pPr>
              <w:jc w:val="center"/>
            </w:pPr>
            <w:r>
              <w:t>6</w:t>
            </w:r>
          </w:p>
        </w:tc>
        <w:tc>
          <w:tcPr>
            <w:tcW w:w="1313" w:type="dxa"/>
          </w:tcPr>
          <w:p w14:paraId="5C8E89DB" w14:textId="77777777" w:rsidR="002A6D35" w:rsidRDefault="002A6D35" w:rsidP="00B259B9">
            <w:pPr>
              <w:jc w:val="center"/>
            </w:pPr>
            <w:r>
              <w:t>1.00</w:t>
            </w:r>
          </w:p>
        </w:tc>
        <w:tc>
          <w:tcPr>
            <w:tcW w:w="1917" w:type="dxa"/>
          </w:tcPr>
          <w:p w14:paraId="634B6E86" w14:textId="77777777" w:rsidR="002A6D35" w:rsidRDefault="002A6D35" w:rsidP="00B259B9">
            <w:pPr>
              <w:jc w:val="center"/>
            </w:pPr>
            <w:r>
              <w:t>50%/57.50%</w:t>
            </w:r>
          </w:p>
        </w:tc>
        <w:tc>
          <w:tcPr>
            <w:tcW w:w="1233" w:type="dxa"/>
          </w:tcPr>
          <w:p w14:paraId="5FDBEDF5" w14:textId="77777777" w:rsidR="002A6D35" w:rsidRDefault="002A6D35" w:rsidP="00B259B9">
            <w:pPr>
              <w:tabs>
                <w:tab w:val="decimal" w:pos="333"/>
              </w:tabs>
            </w:pPr>
            <w:r>
              <w:t>0.8696</w:t>
            </w:r>
          </w:p>
        </w:tc>
      </w:tr>
      <w:tr w:rsidR="002A6D35" w14:paraId="7B47FCB1" w14:textId="77777777" w:rsidTr="00B259B9">
        <w:tc>
          <w:tcPr>
            <w:tcW w:w="859" w:type="dxa"/>
          </w:tcPr>
          <w:p w14:paraId="50144886" w14:textId="77777777" w:rsidR="002A6D35" w:rsidRDefault="002A6D35" w:rsidP="00B259B9">
            <w:pPr>
              <w:jc w:val="center"/>
            </w:pPr>
            <w:r>
              <w:t>7</w:t>
            </w:r>
          </w:p>
        </w:tc>
        <w:tc>
          <w:tcPr>
            <w:tcW w:w="1313" w:type="dxa"/>
          </w:tcPr>
          <w:p w14:paraId="352F13BF" w14:textId="77777777" w:rsidR="002A6D35" w:rsidRDefault="002A6D35" w:rsidP="00B259B9">
            <w:pPr>
              <w:jc w:val="center"/>
            </w:pPr>
            <w:r>
              <w:t>1.00</w:t>
            </w:r>
          </w:p>
        </w:tc>
        <w:tc>
          <w:tcPr>
            <w:tcW w:w="1917" w:type="dxa"/>
          </w:tcPr>
          <w:p w14:paraId="6A1562C5" w14:textId="77777777" w:rsidR="002A6D35" w:rsidRDefault="002A6D35" w:rsidP="00B259B9">
            <w:pPr>
              <w:jc w:val="center"/>
            </w:pPr>
            <w:r>
              <w:t>55%</w:t>
            </w:r>
          </w:p>
        </w:tc>
        <w:tc>
          <w:tcPr>
            <w:tcW w:w="1233" w:type="dxa"/>
          </w:tcPr>
          <w:p w14:paraId="517B1E58" w14:textId="77777777" w:rsidR="002A6D35" w:rsidRDefault="002A6D35" w:rsidP="00B259B9">
            <w:pPr>
              <w:tabs>
                <w:tab w:val="decimal" w:pos="333"/>
              </w:tabs>
            </w:pPr>
            <w:r>
              <w:t>1.00</w:t>
            </w:r>
          </w:p>
        </w:tc>
      </w:tr>
      <w:tr w:rsidR="002A6D35" w14:paraId="0C108FF5" w14:textId="77777777" w:rsidTr="00B259B9">
        <w:tc>
          <w:tcPr>
            <w:tcW w:w="859" w:type="dxa"/>
          </w:tcPr>
          <w:p w14:paraId="13B613A1" w14:textId="77777777" w:rsidR="002A6D35" w:rsidRDefault="002A6D35" w:rsidP="00B259B9">
            <w:pPr>
              <w:jc w:val="center"/>
            </w:pPr>
            <w:r>
              <w:t>8</w:t>
            </w:r>
          </w:p>
        </w:tc>
        <w:tc>
          <w:tcPr>
            <w:tcW w:w="1313" w:type="dxa"/>
          </w:tcPr>
          <w:p w14:paraId="4B1BCEBF" w14:textId="77777777" w:rsidR="002A6D35" w:rsidRDefault="002A6D35" w:rsidP="00B259B9">
            <w:pPr>
              <w:jc w:val="center"/>
            </w:pPr>
            <w:r>
              <w:t>1.00</w:t>
            </w:r>
          </w:p>
        </w:tc>
        <w:tc>
          <w:tcPr>
            <w:tcW w:w="1917" w:type="dxa"/>
          </w:tcPr>
          <w:p w14:paraId="04D74544" w14:textId="77777777" w:rsidR="002A6D35" w:rsidRDefault="002A6D35" w:rsidP="00B259B9">
            <w:pPr>
              <w:jc w:val="center"/>
            </w:pPr>
            <w:r>
              <w:t>60%</w:t>
            </w:r>
          </w:p>
        </w:tc>
        <w:tc>
          <w:tcPr>
            <w:tcW w:w="1233" w:type="dxa"/>
          </w:tcPr>
          <w:p w14:paraId="5188E6F1" w14:textId="77777777" w:rsidR="002A6D35" w:rsidRDefault="002A6D35" w:rsidP="00B259B9">
            <w:pPr>
              <w:tabs>
                <w:tab w:val="decimal" w:pos="333"/>
              </w:tabs>
            </w:pPr>
            <w:r>
              <w:t>1.00</w:t>
            </w:r>
          </w:p>
        </w:tc>
      </w:tr>
      <w:tr w:rsidR="002A6D35" w14:paraId="75749052" w14:textId="77777777" w:rsidTr="00B259B9">
        <w:trPr>
          <w:trHeight w:val="333"/>
        </w:trPr>
        <w:tc>
          <w:tcPr>
            <w:tcW w:w="859" w:type="dxa"/>
          </w:tcPr>
          <w:p w14:paraId="726F6CC3" w14:textId="77777777" w:rsidR="002A6D35" w:rsidRDefault="002A6D35" w:rsidP="00B259B9">
            <w:pPr>
              <w:jc w:val="center"/>
            </w:pPr>
            <w:r>
              <w:t>9</w:t>
            </w:r>
          </w:p>
        </w:tc>
        <w:tc>
          <w:tcPr>
            <w:tcW w:w="1313" w:type="dxa"/>
            <w:tcBorders>
              <w:bottom w:val="single" w:sz="4" w:space="0" w:color="auto"/>
            </w:tcBorders>
          </w:tcPr>
          <w:p w14:paraId="37AC6EF9" w14:textId="77777777" w:rsidR="002A6D35" w:rsidRDefault="002A6D35" w:rsidP="00B259B9">
            <w:pPr>
              <w:jc w:val="center"/>
            </w:pPr>
            <w:r>
              <w:t>1.00</w:t>
            </w:r>
          </w:p>
        </w:tc>
        <w:tc>
          <w:tcPr>
            <w:tcW w:w="1917" w:type="dxa"/>
          </w:tcPr>
          <w:p w14:paraId="6D2A234A" w14:textId="77777777" w:rsidR="002A6D35" w:rsidRDefault="002A6D35" w:rsidP="00B259B9">
            <w:pPr>
              <w:jc w:val="center"/>
            </w:pPr>
            <w:r>
              <w:t>65%</w:t>
            </w:r>
          </w:p>
        </w:tc>
        <w:tc>
          <w:tcPr>
            <w:tcW w:w="1233" w:type="dxa"/>
            <w:tcBorders>
              <w:bottom w:val="single" w:sz="4" w:space="0" w:color="auto"/>
            </w:tcBorders>
          </w:tcPr>
          <w:p w14:paraId="0498D01D" w14:textId="77777777" w:rsidR="002A6D35" w:rsidRDefault="002A6D35" w:rsidP="00B259B9">
            <w:pPr>
              <w:tabs>
                <w:tab w:val="decimal" w:pos="333"/>
              </w:tabs>
            </w:pPr>
            <w:r>
              <w:t>1.00</w:t>
            </w:r>
          </w:p>
        </w:tc>
      </w:tr>
      <w:tr w:rsidR="002A6D35" w14:paraId="723472DB" w14:textId="77777777" w:rsidTr="00B259B9">
        <w:trPr>
          <w:trHeight w:val="332"/>
        </w:trPr>
        <w:tc>
          <w:tcPr>
            <w:tcW w:w="859" w:type="dxa"/>
            <w:vAlign w:val="bottom"/>
          </w:tcPr>
          <w:p w14:paraId="13D184F1" w14:textId="77777777" w:rsidR="002A6D35" w:rsidRDefault="002A6D35" w:rsidP="00B259B9">
            <w:pPr>
              <w:jc w:val="center"/>
            </w:pPr>
          </w:p>
        </w:tc>
        <w:tc>
          <w:tcPr>
            <w:tcW w:w="1313" w:type="dxa"/>
            <w:tcBorders>
              <w:top w:val="single" w:sz="4" w:space="0" w:color="auto"/>
            </w:tcBorders>
            <w:vAlign w:val="bottom"/>
          </w:tcPr>
          <w:p w14:paraId="67E5BB6F" w14:textId="77777777" w:rsidR="002A6D35" w:rsidRDefault="002A6D35" w:rsidP="00B259B9">
            <w:pPr>
              <w:jc w:val="center"/>
            </w:pPr>
            <w:r>
              <w:t>9.00</w:t>
            </w:r>
          </w:p>
        </w:tc>
        <w:tc>
          <w:tcPr>
            <w:tcW w:w="1917" w:type="dxa"/>
            <w:vAlign w:val="bottom"/>
          </w:tcPr>
          <w:p w14:paraId="73547FC4" w14:textId="77777777" w:rsidR="002A6D35" w:rsidRDefault="002A6D35" w:rsidP="00B259B9">
            <w:pPr>
              <w:jc w:val="center"/>
            </w:pPr>
          </w:p>
        </w:tc>
        <w:tc>
          <w:tcPr>
            <w:tcW w:w="1233" w:type="dxa"/>
            <w:tcBorders>
              <w:top w:val="single" w:sz="4" w:space="0" w:color="auto"/>
            </w:tcBorders>
            <w:vAlign w:val="bottom"/>
          </w:tcPr>
          <w:p w14:paraId="0BB6785E" w14:textId="77777777" w:rsidR="002A6D35" w:rsidRDefault="002A6D35" w:rsidP="00B259B9">
            <w:pPr>
              <w:tabs>
                <w:tab w:val="decimal" w:pos="333"/>
              </w:tabs>
            </w:pPr>
            <w:r>
              <w:t>8.1739</w:t>
            </w:r>
          </w:p>
        </w:tc>
      </w:tr>
    </w:tbl>
    <w:p w14:paraId="61272B0D" w14:textId="77777777" w:rsidR="002A6D35" w:rsidRDefault="002A6D35" w:rsidP="002A6D35"/>
    <w:p w14:paraId="36AB765A" w14:textId="77777777" w:rsidR="002A6D35" w:rsidRDefault="002A6D35" w:rsidP="002A6D35">
      <w:pPr>
        <w:ind w:left="2160" w:hanging="720"/>
      </w:pPr>
      <w:r>
        <w:t>2)</w:t>
      </w:r>
      <w:r>
        <w:tab/>
        <w:t>In this example, the final rate of earnings are based on years 6 through 9. The average annual percentage of time employed during the period on which the final rate of earnings is based is 57.5%.  This is the sum of years 6 through 9 percentages divided by 4.</w:t>
      </w:r>
    </w:p>
    <w:p w14:paraId="6AE8325C" w14:textId="77777777" w:rsidR="002A6D35" w:rsidRDefault="002A6D35" w:rsidP="00A279E8"/>
    <w:p w14:paraId="68E0E131" w14:textId="77777777" w:rsidR="002A6D35" w:rsidRDefault="002A6D35" w:rsidP="002A6D35">
      <w:pPr>
        <w:ind w:left="2160" w:hanging="735"/>
      </w:pPr>
      <w:r>
        <w:t>3)</w:t>
      </w:r>
      <w:r>
        <w:tab/>
        <w:t xml:space="preserve">Years 1 through 6 have percentages of 50% or less and must be tested for adjustment.  The participant receives 3 of these years without adjustment.  To maximize the service that is used in the calculation of the retirement annuity, those years with the smallest percentages will be applied to the 3 </w:t>
      </w:r>
      <w:r>
        <w:lastRenderedPageBreak/>
        <w:t>years the participant receives without adjustment.  In this example, that is years 1 through 3.  Therefore, only years 4 through 6 require adjustment.  To determine the adjusted service, divide the "percentage of time employed" by the "average annual percentage of time employed during the period on which the final rate of earnings is based", then multiply by the unadjusted service.  If year 4's unadjusted service had been 0.50 year, the adjusted service would have been 30%/57.5% x 0.50 = .2609.</w:t>
      </w:r>
    </w:p>
    <w:p w14:paraId="162BF2B0" w14:textId="77777777" w:rsidR="002A6D35" w:rsidRDefault="002A6D35" w:rsidP="00A279E8"/>
    <w:p w14:paraId="2F0A1445" w14:textId="77777777" w:rsidR="002A6D35" w:rsidRDefault="002A6D35" w:rsidP="002A6D35">
      <w:pPr>
        <w:ind w:left="1425" w:hanging="741"/>
      </w:pPr>
      <w:r>
        <w:t>d)</w:t>
      </w:r>
      <w:r>
        <w:tab/>
        <w:t>The service credit adjustment in subsection (c) is not made in determining the participant's eligibility for a retirement annuity, disability benefits, additional death benefits, or survivors' insurance.</w:t>
      </w:r>
    </w:p>
    <w:p w14:paraId="30B855BD" w14:textId="77777777" w:rsidR="001C71C2" w:rsidRDefault="001C71C2" w:rsidP="00573770"/>
    <w:p w14:paraId="2ABDEFC1" w14:textId="6EBAF282" w:rsidR="002A6D35" w:rsidRPr="00D55B37" w:rsidRDefault="00320AF5">
      <w:pPr>
        <w:pStyle w:val="JCARSourceNote"/>
        <w:ind w:left="720"/>
      </w:pPr>
      <w:r w:rsidRPr="00524821">
        <w:t>(Source:  Amended at 4</w:t>
      </w:r>
      <w:r w:rsidR="00A37A51">
        <w:t>9</w:t>
      </w:r>
      <w:r w:rsidRPr="00524821">
        <w:t xml:space="preserve"> Ill. Reg. </w:t>
      </w:r>
      <w:r w:rsidR="00D72130">
        <w:t>3321</w:t>
      </w:r>
      <w:r w:rsidRPr="00524821">
        <w:t xml:space="preserve">, effective </w:t>
      </w:r>
      <w:r w:rsidR="00D72130">
        <w:t>February 26, 2025</w:t>
      </w:r>
      <w:r w:rsidRPr="00524821">
        <w:t>)</w:t>
      </w:r>
    </w:p>
    <w:sectPr w:rsidR="002A6D3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B2A5" w14:textId="77777777" w:rsidR="00CC0040" w:rsidRDefault="00CC0040">
      <w:r>
        <w:separator/>
      </w:r>
    </w:p>
  </w:endnote>
  <w:endnote w:type="continuationSeparator" w:id="0">
    <w:p w14:paraId="5A629E6F" w14:textId="77777777" w:rsidR="00CC0040" w:rsidRDefault="00CC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38C83" w14:textId="77777777" w:rsidR="00CC0040" w:rsidRDefault="00CC0040">
      <w:r>
        <w:separator/>
      </w:r>
    </w:p>
  </w:footnote>
  <w:footnote w:type="continuationSeparator" w:id="0">
    <w:p w14:paraId="29971E9B" w14:textId="77777777" w:rsidR="00CC0040" w:rsidRDefault="00CC0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27B6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5292"/>
    <w:rsid w:val="002760EE"/>
    <w:rsid w:val="002958AD"/>
    <w:rsid w:val="002A54F1"/>
    <w:rsid w:val="002A643F"/>
    <w:rsid w:val="002A6D35"/>
    <w:rsid w:val="002A72C2"/>
    <w:rsid w:val="002A7CB6"/>
    <w:rsid w:val="002C5D80"/>
    <w:rsid w:val="002C75E4"/>
    <w:rsid w:val="002D3C4D"/>
    <w:rsid w:val="002D3FBA"/>
    <w:rsid w:val="002D7620"/>
    <w:rsid w:val="002F5988"/>
    <w:rsid w:val="00305AAE"/>
    <w:rsid w:val="00311C50"/>
    <w:rsid w:val="00314181"/>
    <w:rsid w:val="00314233"/>
    <w:rsid w:val="00320AF5"/>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D4AA5"/>
    <w:rsid w:val="005E03A7"/>
    <w:rsid w:val="005E3D55"/>
    <w:rsid w:val="005F2891"/>
    <w:rsid w:val="006132CE"/>
    <w:rsid w:val="00620BBA"/>
    <w:rsid w:val="006247D4"/>
    <w:rsid w:val="00631875"/>
    <w:rsid w:val="00634D17"/>
    <w:rsid w:val="00641AEA"/>
    <w:rsid w:val="0064660E"/>
    <w:rsid w:val="00650CBD"/>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043"/>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59F0"/>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5FC6"/>
    <w:rsid w:val="00A060CE"/>
    <w:rsid w:val="00A1145B"/>
    <w:rsid w:val="00A11B46"/>
    <w:rsid w:val="00A12B90"/>
    <w:rsid w:val="00A14FBF"/>
    <w:rsid w:val="00A16291"/>
    <w:rsid w:val="00A1799D"/>
    <w:rsid w:val="00A2135A"/>
    <w:rsid w:val="00A21A2B"/>
    <w:rsid w:val="00A2265D"/>
    <w:rsid w:val="00A26B95"/>
    <w:rsid w:val="00A279E8"/>
    <w:rsid w:val="00A27B60"/>
    <w:rsid w:val="00A319B1"/>
    <w:rsid w:val="00A31B74"/>
    <w:rsid w:val="00A327AB"/>
    <w:rsid w:val="00A3646E"/>
    <w:rsid w:val="00A37A51"/>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259B9"/>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B7837"/>
    <w:rsid w:val="00CC0040"/>
    <w:rsid w:val="00CC13F9"/>
    <w:rsid w:val="00CC4FF8"/>
    <w:rsid w:val="00CD3723"/>
    <w:rsid w:val="00CD5413"/>
    <w:rsid w:val="00CE4292"/>
    <w:rsid w:val="00CF7619"/>
    <w:rsid w:val="00D03A79"/>
    <w:rsid w:val="00D0676C"/>
    <w:rsid w:val="00D17158"/>
    <w:rsid w:val="00D2155A"/>
    <w:rsid w:val="00D27015"/>
    <w:rsid w:val="00D2776C"/>
    <w:rsid w:val="00D27E4E"/>
    <w:rsid w:val="00D32AA7"/>
    <w:rsid w:val="00D33832"/>
    <w:rsid w:val="00D46468"/>
    <w:rsid w:val="00D55B37"/>
    <w:rsid w:val="00D5634E"/>
    <w:rsid w:val="00D64B08"/>
    <w:rsid w:val="00D70D8F"/>
    <w:rsid w:val="00D72130"/>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1210"/>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0EBE5"/>
  <w15:docId w15:val="{F0924A3E-1416-4E29-AFB6-0D904C41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D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2025-02-11T17:23:00Z</dcterms:created>
  <dcterms:modified xsi:type="dcterms:W3CDTF">2025-03-14T15:08:00Z</dcterms:modified>
</cp:coreProperties>
</file>