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93D" w:rsidRDefault="0058393D" w:rsidP="0058393D">
      <w:pPr>
        <w:widowControl w:val="0"/>
        <w:autoSpaceDE w:val="0"/>
        <w:autoSpaceDN w:val="0"/>
        <w:adjustRightInd w:val="0"/>
      </w:pPr>
      <w:bookmarkStart w:id="0" w:name="_GoBack"/>
      <w:bookmarkEnd w:id="0"/>
    </w:p>
    <w:p w:rsidR="0058393D" w:rsidRDefault="0058393D" w:rsidP="0058393D">
      <w:pPr>
        <w:widowControl w:val="0"/>
        <w:autoSpaceDE w:val="0"/>
        <w:autoSpaceDN w:val="0"/>
        <w:adjustRightInd w:val="0"/>
      </w:pPr>
      <w:r>
        <w:rPr>
          <w:b/>
          <w:bCs/>
        </w:rPr>
        <w:t>Section 1570.120  Privacy and Confidentiality of Information Contained in Records of the State Agency</w:t>
      </w:r>
      <w:r>
        <w:t xml:space="preserve"> </w:t>
      </w:r>
    </w:p>
    <w:p w:rsidR="0058393D" w:rsidRDefault="0058393D" w:rsidP="0058393D">
      <w:pPr>
        <w:widowControl w:val="0"/>
        <w:autoSpaceDE w:val="0"/>
        <w:autoSpaceDN w:val="0"/>
        <w:adjustRightInd w:val="0"/>
      </w:pPr>
    </w:p>
    <w:p w:rsidR="0058393D" w:rsidRDefault="0058393D" w:rsidP="0058393D">
      <w:pPr>
        <w:widowControl w:val="0"/>
        <w:autoSpaceDE w:val="0"/>
        <w:autoSpaceDN w:val="0"/>
        <w:adjustRightInd w:val="0"/>
        <w:ind w:left="1440" w:hanging="720"/>
      </w:pPr>
      <w:r>
        <w:t>a)</w:t>
      </w:r>
      <w:r>
        <w:tab/>
        <w:t xml:space="preserve">A statement of the wages or other information reported under an individual's social security number shall be considered confidential and subject to release only upon written request from the account number holder or his legal representative. All other information maintained by the Social Security Unit shall be considered public information open to inspection upon request during normal business hours. </w:t>
      </w:r>
    </w:p>
    <w:p w:rsidR="001D0106" w:rsidRDefault="001D0106" w:rsidP="0058393D">
      <w:pPr>
        <w:widowControl w:val="0"/>
        <w:autoSpaceDE w:val="0"/>
        <w:autoSpaceDN w:val="0"/>
        <w:adjustRightInd w:val="0"/>
        <w:ind w:left="1440" w:hanging="720"/>
      </w:pPr>
    </w:p>
    <w:p w:rsidR="0058393D" w:rsidRDefault="0058393D" w:rsidP="0058393D">
      <w:pPr>
        <w:widowControl w:val="0"/>
        <w:autoSpaceDE w:val="0"/>
        <w:autoSpaceDN w:val="0"/>
        <w:adjustRightInd w:val="0"/>
        <w:ind w:left="1440" w:hanging="720"/>
      </w:pPr>
      <w:r>
        <w:t>b)</w:t>
      </w:r>
      <w:r>
        <w:tab/>
        <w:t xml:space="preserve">The Social Security Unit may release any information in its files reported under an individual's social security number to a federal or state agency or department without the authorization of the individual if the information is for the purpose of conducting an investigation or prosecution.  The request must be submitted in writing and must state the reason for the request. The request must be directed to the Executive Secretary of the System for his approval or denial.  The Executive Secretary will approve the request if he determines it is a </w:t>
      </w:r>
      <w:proofErr w:type="spellStart"/>
      <w:r>
        <w:t>bonafide</w:t>
      </w:r>
      <w:proofErr w:type="spellEnd"/>
      <w:r>
        <w:t xml:space="preserve"> request from such agency. </w:t>
      </w:r>
    </w:p>
    <w:p w:rsidR="0058393D" w:rsidRDefault="0058393D" w:rsidP="0058393D">
      <w:pPr>
        <w:widowControl w:val="0"/>
        <w:autoSpaceDE w:val="0"/>
        <w:autoSpaceDN w:val="0"/>
        <w:adjustRightInd w:val="0"/>
        <w:ind w:left="1440" w:hanging="720"/>
      </w:pPr>
    </w:p>
    <w:p w:rsidR="0058393D" w:rsidRDefault="0058393D" w:rsidP="0058393D">
      <w:pPr>
        <w:widowControl w:val="0"/>
        <w:autoSpaceDE w:val="0"/>
        <w:autoSpaceDN w:val="0"/>
        <w:adjustRightInd w:val="0"/>
        <w:ind w:left="1440" w:hanging="720"/>
      </w:pPr>
      <w:r>
        <w:t xml:space="preserve">(Source:  Added at 4 Ill. Reg. 21, p. 68, effective July 1, 1980) </w:t>
      </w:r>
    </w:p>
    <w:sectPr w:rsidR="0058393D" w:rsidSect="005839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393D"/>
    <w:rsid w:val="00105FEB"/>
    <w:rsid w:val="00123A67"/>
    <w:rsid w:val="001D0106"/>
    <w:rsid w:val="0058393D"/>
    <w:rsid w:val="005C3366"/>
    <w:rsid w:val="009A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