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D8" w:rsidRDefault="00C671D8" w:rsidP="00C671D8">
      <w:pPr>
        <w:widowControl w:val="0"/>
        <w:autoSpaceDE w:val="0"/>
        <w:autoSpaceDN w:val="0"/>
        <w:adjustRightInd w:val="0"/>
      </w:pPr>
      <w:bookmarkStart w:id="0" w:name="_GoBack"/>
      <w:bookmarkEnd w:id="0"/>
    </w:p>
    <w:p w:rsidR="00C671D8" w:rsidRDefault="00C671D8" w:rsidP="00C671D8">
      <w:pPr>
        <w:widowControl w:val="0"/>
        <w:autoSpaceDE w:val="0"/>
        <w:autoSpaceDN w:val="0"/>
        <w:adjustRightInd w:val="0"/>
      </w:pPr>
      <w:r>
        <w:rPr>
          <w:b/>
          <w:bCs/>
        </w:rPr>
        <w:t>Section 1230.120  General Purpose of this Subpart</w:t>
      </w:r>
      <w:r>
        <w:t xml:space="preserve"> </w:t>
      </w:r>
    </w:p>
    <w:p w:rsidR="00C671D8" w:rsidRDefault="00C671D8" w:rsidP="00C671D8">
      <w:pPr>
        <w:widowControl w:val="0"/>
        <w:autoSpaceDE w:val="0"/>
        <w:autoSpaceDN w:val="0"/>
        <w:adjustRightInd w:val="0"/>
      </w:pPr>
    </w:p>
    <w:p w:rsidR="00C671D8" w:rsidRDefault="00C671D8" w:rsidP="00C671D8">
      <w:pPr>
        <w:widowControl w:val="0"/>
        <w:autoSpaceDE w:val="0"/>
        <w:autoSpaceDN w:val="0"/>
        <w:adjustRightInd w:val="0"/>
      </w:pPr>
      <w:r>
        <w:t xml:space="preserve">This Subpart governs employees with the right to strike, provided that certain conditions are met.  The Act requires that the parties attempt to mutually resolve their bargaining disputes prior to resorting to a strike. To facilitate amicable settlement between the parties, the Board shall provide, in accordance with this subpart, services of mediators, interest arbitrators and fact-finders.  All costs of such services shall be shared equally by the parties. </w:t>
      </w:r>
    </w:p>
    <w:sectPr w:rsidR="00C671D8" w:rsidSect="00C671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71D8"/>
    <w:rsid w:val="005C3366"/>
    <w:rsid w:val="00C31BBE"/>
    <w:rsid w:val="00C671D8"/>
    <w:rsid w:val="00D35A30"/>
    <w:rsid w:val="00EC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