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75" w:rsidRDefault="00170F75" w:rsidP="00170F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F75" w:rsidRDefault="00170F75" w:rsidP="00170F75">
      <w:pPr>
        <w:widowControl w:val="0"/>
        <w:autoSpaceDE w:val="0"/>
        <w:autoSpaceDN w:val="0"/>
        <w:adjustRightInd w:val="0"/>
        <w:jc w:val="center"/>
      </w:pPr>
      <w:r>
        <w:t>SUBPART C:  IMPASSE PROCEDURES FOR GENERAL PUBLIC EMPLOYEE UNITS</w:t>
      </w:r>
    </w:p>
    <w:sectPr w:rsidR="00170F75" w:rsidSect="00170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F75"/>
    <w:rsid w:val="00170F75"/>
    <w:rsid w:val="001E1F8C"/>
    <w:rsid w:val="005C3366"/>
    <w:rsid w:val="006758C5"/>
    <w:rsid w:val="006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IMPASSE PROCEDURES FOR GENERAL PUBLIC EMPLOYEE UNITS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IMPASSE PROCEDURES FOR GENERAL PUBLIC EMPLOYEE UNITS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