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1E" w:rsidRDefault="00A9551E" w:rsidP="00A95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51E" w:rsidRDefault="00A9551E" w:rsidP="00A955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1200.160  Variances and Suspensions of Rules</w:t>
      </w:r>
      <w:r>
        <w:t xml:space="preserve"> </w:t>
      </w:r>
    </w:p>
    <w:p w:rsidR="00A9551E" w:rsidRDefault="00A9551E" w:rsidP="00A9551E">
      <w:pPr>
        <w:widowControl w:val="0"/>
        <w:autoSpaceDE w:val="0"/>
        <w:autoSpaceDN w:val="0"/>
        <w:adjustRightInd w:val="0"/>
      </w:pPr>
    </w:p>
    <w:p w:rsidR="00A9551E" w:rsidRDefault="00A9551E" w:rsidP="00A9551E">
      <w:pPr>
        <w:widowControl w:val="0"/>
        <w:autoSpaceDE w:val="0"/>
        <w:autoSpaceDN w:val="0"/>
        <w:adjustRightInd w:val="0"/>
      </w:pPr>
      <w:r>
        <w:t xml:space="preserve">The provisions of </w:t>
      </w:r>
      <w:r w:rsidR="006429C1">
        <w:t xml:space="preserve">this Part or 80 Ill. Adm. Code 1210, 1220 or 1230 </w:t>
      </w:r>
      <w:r>
        <w:t xml:space="preserve">may be waived by the Board when it finds that: </w:t>
      </w:r>
    </w:p>
    <w:p w:rsidR="001C55BB" w:rsidRDefault="001C55BB" w:rsidP="00A9551E">
      <w:pPr>
        <w:widowControl w:val="0"/>
        <w:autoSpaceDE w:val="0"/>
        <w:autoSpaceDN w:val="0"/>
        <w:adjustRightInd w:val="0"/>
      </w:pPr>
    </w:p>
    <w:p w:rsidR="00A9551E" w:rsidRDefault="00A9551E" w:rsidP="00A955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1C55BB" w:rsidRDefault="001C55BB" w:rsidP="00A9551E">
      <w:pPr>
        <w:widowControl w:val="0"/>
        <w:autoSpaceDE w:val="0"/>
        <w:autoSpaceDN w:val="0"/>
        <w:adjustRightInd w:val="0"/>
        <w:ind w:left="1440" w:hanging="720"/>
      </w:pPr>
    </w:p>
    <w:p w:rsidR="00A9551E" w:rsidRDefault="00A9551E" w:rsidP="00A955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the granting of the variance; and </w:t>
      </w:r>
    </w:p>
    <w:p w:rsidR="001C55BB" w:rsidRDefault="001C55BB" w:rsidP="00A9551E">
      <w:pPr>
        <w:widowControl w:val="0"/>
        <w:autoSpaceDE w:val="0"/>
        <w:autoSpaceDN w:val="0"/>
        <w:adjustRightInd w:val="0"/>
        <w:ind w:left="1440" w:hanging="720"/>
      </w:pPr>
    </w:p>
    <w:p w:rsidR="00A9551E" w:rsidRDefault="00A9551E" w:rsidP="00A955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 from which the variance is granted would, in the particular case, be unreasonable or unnecessarily burdensome. </w:t>
      </w:r>
    </w:p>
    <w:p w:rsidR="00A9551E" w:rsidRDefault="00A9551E" w:rsidP="00A9551E">
      <w:pPr>
        <w:widowControl w:val="0"/>
        <w:autoSpaceDE w:val="0"/>
        <w:autoSpaceDN w:val="0"/>
        <w:adjustRightInd w:val="0"/>
        <w:ind w:left="1440" w:hanging="720"/>
      </w:pPr>
    </w:p>
    <w:p w:rsidR="00D155EF" w:rsidRDefault="00D155EF">
      <w:pPr>
        <w:pStyle w:val="JCARSourceNote"/>
        <w:ind w:firstLine="720"/>
      </w:pPr>
      <w:r>
        <w:t xml:space="preserve">(Source:  Amended at 27 Ill. Reg. </w:t>
      </w:r>
      <w:r w:rsidR="00A4505B">
        <w:t>7365</w:t>
      </w:r>
      <w:r>
        <w:t xml:space="preserve">, effective </w:t>
      </w:r>
      <w:r w:rsidR="00A4505B">
        <w:t>May 01, 2003</w:t>
      </w:r>
      <w:r>
        <w:t>)</w:t>
      </w:r>
    </w:p>
    <w:sectPr w:rsidR="00D155EF" w:rsidSect="00A95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51E"/>
    <w:rsid w:val="001C55BB"/>
    <w:rsid w:val="003D5254"/>
    <w:rsid w:val="0044040C"/>
    <w:rsid w:val="00514ADA"/>
    <w:rsid w:val="00547085"/>
    <w:rsid w:val="006429C1"/>
    <w:rsid w:val="007809A0"/>
    <w:rsid w:val="00874D83"/>
    <w:rsid w:val="00A4505B"/>
    <w:rsid w:val="00A9551E"/>
    <w:rsid w:val="00BE2A21"/>
    <w:rsid w:val="00D155EF"/>
    <w:rsid w:val="00E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5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