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197" w:rsidRDefault="00841197" w:rsidP="00841197">
      <w:pPr>
        <w:widowControl w:val="0"/>
        <w:autoSpaceDE w:val="0"/>
        <w:autoSpaceDN w:val="0"/>
        <w:adjustRightInd w:val="0"/>
      </w:pPr>
    </w:p>
    <w:p w:rsidR="00841197" w:rsidRDefault="00841197" w:rsidP="008411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1135.20  Presumptively Appropriate Bargaining Units</w:t>
      </w:r>
      <w:r>
        <w:t xml:space="preserve"> </w:t>
      </w:r>
    </w:p>
    <w:p w:rsidR="00841197" w:rsidRDefault="00841197" w:rsidP="00841197">
      <w:pPr>
        <w:widowControl w:val="0"/>
        <w:autoSpaceDE w:val="0"/>
        <w:autoSpaceDN w:val="0"/>
        <w:adjustRightInd w:val="0"/>
      </w:pPr>
    </w:p>
    <w:p w:rsidR="00DA5DCA" w:rsidRDefault="00841197" w:rsidP="0084119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With respect to educational employees employed at the Urbana-Champaign campus or employed in units located outside Urbana-Champaign which report administratively to the Urbana-Champaign campus, the following units shall be presumptively appropriate for collective bargaining:</w:t>
      </w:r>
    </w:p>
    <w:p w:rsidR="00841197" w:rsidRDefault="00841197" w:rsidP="00841197">
      <w:pPr>
        <w:widowControl w:val="0"/>
        <w:autoSpaceDE w:val="0"/>
        <w:autoSpaceDN w:val="0"/>
        <w:adjustRightInd w:val="0"/>
        <w:ind w:left="1440" w:hanging="720"/>
      </w:pPr>
    </w:p>
    <w:p w:rsidR="00841197" w:rsidRDefault="00841197" w:rsidP="0084119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Unit 1:  All full-time (i.e., employees who have .51 or greater appointment as a faculty member) tenured or tenure-track faculty, but excluding all faculty members of the College of Law and the College of Veterinary Medicine. </w:t>
      </w:r>
    </w:p>
    <w:p w:rsidR="00DA5DCA" w:rsidRDefault="00DA5DCA" w:rsidP="00841197">
      <w:pPr>
        <w:widowControl w:val="0"/>
        <w:autoSpaceDE w:val="0"/>
        <w:autoSpaceDN w:val="0"/>
        <w:adjustRightInd w:val="0"/>
        <w:ind w:left="2160" w:hanging="720"/>
      </w:pPr>
    </w:p>
    <w:p w:rsidR="00664D6C" w:rsidRPr="00664D6C" w:rsidRDefault="00664D6C" w:rsidP="00664D6C">
      <w:pPr>
        <w:widowControl w:val="0"/>
        <w:ind w:left="2160" w:hanging="720"/>
        <w:rPr>
          <w:snapToGrid w:val="0"/>
          <w:szCs w:val="20"/>
          <w:u w:val="single"/>
        </w:rPr>
      </w:pPr>
      <w:r w:rsidRPr="00664D6C">
        <w:rPr>
          <w:snapToGrid w:val="0"/>
          <w:szCs w:val="20"/>
        </w:rPr>
        <w:t>2)</w:t>
      </w:r>
      <w:r>
        <w:rPr>
          <w:snapToGrid w:val="0"/>
          <w:szCs w:val="20"/>
        </w:rPr>
        <w:tab/>
      </w:r>
      <w:r w:rsidRPr="00664D6C">
        <w:rPr>
          <w:snapToGrid w:val="0"/>
          <w:szCs w:val="20"/>
        </w:rPr>
        <w:t xml:space="preserve">Unit 2: All full-time (i.e., employees who have .51 </w:t>
      </w:r>
      <w:r w:rsidR="00552DE3">
        <w:rPr>
          <w:snapToGrid w:val="0"/>
          <w:szCs w:val="20"/>
        </w:rPr>
        <w:t xml:space="preserve">or </w:t>
      </w:r>
      <w:r w:rsidRPr="00664D6C">
        <w:rPr>
          <w:snapToGrid w:val="0"/>
          <w:szCs w:val="20"/>
        </w:rPr>
        <w:t xml:space="preserve">greater appointment as a faculty member) nontenure-track faculty, but excluding all faculty members of </w:t>
      </w:r>
      <w:r w:rsidRPr="00CF1B83">
        <w:rPr>
          <w:snapToGrid w:val="0"/>
          <w:szCs w:val="20"/>
        </w:rPr>
        <w:t>the College of Law and the College of Veterinary Medicine.</w:t>
      </w:r>
    </w:p>
    <w:p w:rsidR="00664D6C" w:rsidRDefault="00664D6C" w:rsidP="00841197">
      <w:pPr>
        <w:widowControl w:val="0"/>
        <w:autoSpaceDE w:val="0"/>
        <w:autoSpaceDN w:val="0"/>
        <w:adjustRightInd w:val="0"/>
        <w:ind w:left="2160" w:hanging="720"/>
      </w:pPr>
    </w:p>
    <w:p w:rsidR="00841197" w:rsidRDefault="00664D6C" w:rsidP="00841197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841197">
        <w:t>)</w:t>
      </w:r>
      <w:r w:rsidR="00841197">
        <w:tab/>
        <w:t xml:space="preserve">Unit </w:t>
      </w:r>
      <w:r>
        <w:t>3</w:t>
      </w:r>
      <w:r w:rsidR="00841197">
        <w:t xml:space="preserve">:  All full-time (i.e., employees who have .51 or greater appointment as a faculty member) </w:t>
      </w:r>
      <w:r w:rsidR="00D62890">
        <w:t>tenured,</w:t>
      </w:r>
      <w:r w:rsidR="00841197">
        <w:t xml:space="preserve"> tenure</w:t>
      </w:r>
      <w:r w:rsidR="00D62890">
        <w:t>-</w:t>
      </w:r>
      <w:r w:rsidR="00841197">
        <w:t xml:space="preserve">track </w:t>
      </w:r>
      <w:r w:rsidRPr="00664D6C">
        <w:t xml:space="preserve">or nontenure-track </w:t>
      </w:r>
      <w:r w:rsidR="00841197">
        <w:t xml:space="preserve">faculty members of the College of Law. </w:t>
      </w:r>
    </w:p>
    <w:p w:rsidR="00DA5DCA" w:rsidRDefault="00DA5DCA" w:rsidP="00841197">
      <w:pPr>
        <w:widowControl w:val="0"/>
        <w:autoSpaceDE w:val="0"/>
        <w:autoSpaceDN w:val="0"/>
        <w:adjustRightInd w:val="0"/>
        <w:ind w:left="2160" w:hanging="720"/>
      </w:pPr>
    </w:p>
    <w:p w:rsidR="00841197" w:rsidRDefault="00664D6C" w:rsidP="00841197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841197">
        <w:t>)</w:t>
      </w:r>
      <w:r w:rsidR="00841197">
        <w:tab/>
        <w:t xml:space="preserve">Unit </w:t>
      </w:r>
      <w:r>
        <w:t>4</w:t>
      </w:r>
      <w:r w:rsidR="00841197">
        <w:t xml:space="preserve">:  All full-time (i.e., employees who have .51 or greater appointment as a faculty member) </w:t>
      </w:r>
      <w:r w:rsidR="00D62890">
        <w:t>tenured</w:t>
      </w:r>
      <w:r>
        <w:t>,</w:t>
      </w:r>
      <w:r w:rsidR="00841197">
        <w:t xml:space="preserve"> tenure</w:t>
      </w:r>
      <w:r w:rsidR="00D62890">
        <w:t>-</w:t>
      </w:r>
      <w:r w:rsidR="00841197">
        <w:t xml:space="preserve">track </w:t>
      </w:r>
      <w:r w:rsidRPr="00664D6C">
        <w:t xml:space="preserve">or nontenure-track </w:t>
      </w:r>
      <w:r w:rsidR="00841197">
        <w:t xml:space="preserve">faculty members of the College of Veterinary Medicine. </w:t>
      </w:r>
    </w:p>
    <w:p w:rsidR="00DA5DCA" w:rsidRDefault="00DA5DCA" w:rsidP="00841197">
      <w:pPr>
        <w:widowControl w:val="0"/>
        <w:autoSpaceDE w:val="0"/>
        <w:autoSpaceDN w:val="0"/>
        <w:adjustRightInd w:val="0"/>
        <w:ind w:left="2160" w:hanging="720"/>
      </w:pPr>
    </w:p>
    <w:p w:rsidR="00C91BE6" w:rsidRDefault="00664D6C" w:rsidP="00841197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841197">
        <w:t>)</w:t>
      </w:r>
      <w:r w:rsidR="00841197">
        <w:tab/>
        <w:t xml:space="preserve">Unit </w:t>
      </w:r>
      <w:r>
        <w:t>5</w:t>
      </w:r>
      <w:r w:rsidR="00D62890">
        <w:t xml:space="preserve">:  </w:t>
      </w:r>
      <w:r w:rsidR="00841197">
        <w:t xml:space="preserve">All full-time non-visiting academic professionals exempted as Principal Administrative Employees from Section 36e of </w:t>
      </w:r>
      <w:r w:rsidR="006B3745">
        <w:t xml:space="preserve">the State Universities Civil Service Act </w:t>
      </w:r>
      <w:r w:rsidR="00DA5DCA">
        <w:t>[</w:t>
      </w:r>
      <w:r w:rsidR="006B3745">
        <w:t>110 ILCS 70/36e</w:t>
      </w:r>
      <w:r w:rsidR="00DA5DCA">
        <w:t>]</w:t>
      </w:r>
      <w:r w:rsidR="00841197">
        <w:t xml:space="preserve"> who have a .50 or greater appointment in that position. </w:t>
      </w:r>
    </w:p>
    <w:p w:rsidR="00DA5DCA" w:rsidRDefault="00DA5DCA" w:rsidP="00841197">
      <w:pPr>
        <w:widowControl w:val="0"/>
        <w:autoSpaceDE w:val="0"/>
        <w:autoSpaceDN w:val="0"/>
        <w:adjustRightInd w:val="0"/>
        <w:ind w:left="2160" w:hanging="720"/>
      </w:pPr>
    </w:p>
    <w:p w:rsidR="00841197" w:rsidRDefault="00664D6C" w:rsidP="00841197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841197">
        <w:t>)</w:t>
      </w:r>
      <w:r w:rsidR="00841197">
        <w:tab/>
        <w:t xml:space="preserve">Unit </w:t>
      </w:r>
      <w:r>
        <w:t>6</w:t>
      </w:r>
      <w:r w:rsidR="00841197">
        <w:t xml:space="preserve">:  All full-time and regular part-time professional employees, as that term is defined in Section 2(k) of the Illinois Educational Labor Relations Act </w:t>
      </w:r>
      <w:r w:rsidR="00DA5DCA">
        <w:t>[</w:t>
      </w:r>
      <w:r w:rsidR="006B3745">
        <w:t>115 ILCS 5/2(k)</w:t>
      </w:r>
      <w:r w:rsidR="00DA5DCA">
        <w:t>]</w:t>
      </w:r>
      <w:r w:rsidR="00841197">
        <w:t xml:space="preserve"> who are not exempt from </w:t>
      </w:r>
      <w:r w:rsidR="006B3745">
        <w:t>the State Universities Civil Service Act.</w:t>
      </w:r>
      <w:r w:rsidR="00841197">
        <w:t xml:space="preserve"> </w:t>
      </w:r>
    </w:p>
    <w:p w:rsidR="00DA5DCA" w:rsidRDefault="00DA5DCA" w:rsidP="00841197">
      <w:pPr>
        <w:widowControl w:val="0"/>
        <w:autoSpaceDE w:val="0"/>
        <w:autoSpaceDN w:val="0"/>
        <w:adjustRightInd w:val="0"/>
        <w:ind w:left="2160" w:hanging="720"/>
      </w:pPr>
    </w:p>
    <w:p w:rsidR="00841197" w:rsidRDefault="00664D6C" w:rsidP="00841197">
      <w:pPr>
        <w:widowControl w:val="0"/>
        <w:autoSpaceDE w:val="0"/>
        <w:autoSpaceDN w:val="0"/>
        <w:adjustRightInd w:val="0"/>
        <w:ind w:left="2160" w:hanging="720"/>
      </w:pPr>
      <w:r>
        <w:t>7</w:t>
      </w:r>
      <w:r w:rsidR="00841197">
        <w:t>)</w:t>
      </w:r>
      <w:r w:rsidR="00841197">
        <w:tab/>
        <w:t xml:space="preserve">Unit </w:t>
      </w:r>
      <w:r>
        <w:t>7</w:t>
      </w:r>
      <w:r w:rsidR="00841197">
        <w:t xml:space="preserve">:  All full-time and regular part-time technical and paraprofessional employees not exempt from </w:t>
      </w:r>
      <w:r w:rsidR="006B3745">
        <w:t>the State Universities Civil Service Act.</w:t>
      </w:r>
      <w:r w:rsidR="00841197">
        <w:t xml:space="preserve">  A technical and paraprofessional employee is a person who performs work that is typically laboratory or field work. </w:t>
      </w:r>
    </w:p>
    <w:p w:rsidR="00DA5DCA" w:rsidRDefault="00DA5DCA" w:rsidP="00841197">
      <w:pPr>
        <w:widowControl w:val="0"/>
        <w:autoSpaceDE w:val="0"/>
        <w:autoSpaceDN w:val="0"/>
        <w:adjustRightInd w:val="0"/>
        <w:ind w:left="2160" w:hanging="720"/>
      </w:pPr>
    </w:p>
    <w:p w:rsidR="00841197" w:rsidRDefault="00664D6C" w:rsidP="00841197">
      <w:pPr>
        <w:widowControl w:val="0"/>
        <w:autoSpaceDE w:val="0"/>
        <w:autoSpaceDN w:val="0"/>
        <w:adjustRightInd w:val="0"/>
        <w:ind w:left="2160" w:hanging="720"/>
      </w:pPr>
      <w:r>
        <w:t>8</w:t>
      </w:r>
      <w:r w:rsidR="00841197">
        <w:t>)</w:t>
      </w:r>
      <w:r w:rsidR="00841197">
        <w:tab/>
        <w:t xml:space="preserve">Unit </w:t>
      </w:r>
      <w:r>
        <w:t>8</w:t>
      </w:r>
      <w:r w:rsidR="00841197">
        <w:t xml:space="preserve">:  All full-time and regular part-time non-professional administrative and clerical employees not exempt from </w:t>
      </w:r>
      <w:r w:rsidR="006B3745">
        <w:t>the State Universities Civil Service Act.</w:t>
      </w:r>
      <w:r w:rsidR="00841197">
        <w:t xml:space="preserve"> </w:t>
      </w:r>
    </w:p>
    <w:p w:rsidR="00DA5DCA" w:rsidRDefault="00DA5DCA" w:rsidP="00841197">
      <w:pPr>
        <w:widowControl w:val="0"/>
        <w:autoSpaceDE w:val="0"/>
        <w:autoSpaceDN w:val="0"/>
        <w:adjustRightInd w:val="0"/>
        <w:ind w:left="2160" w:hanging="720"/>
      </w:pPr>
    </w:p>
    <w:p w:rsidR="00841197" w:rsidRDefault="00664D6C" w:rsidP="00841197">
      <w:pPr>
        <w:widowControl w:val="0"/>
        <w:autoSpaceDE w:val="0"/>
        <w:autoSpaceDN w:val="0"/>
        <w:adjustRightInd w:val="0"/>
        <w:ind w:left="2160" w:hanging="720"/>
      </w:pPr>
      <w:r>
        <w:t>9</w:t>
      </w:r>
      <w:r w:rsidR="00841197">
        <w:t>)</w:t>
      </w:r>
      <w:r w:rsidR="00841197">
        <w:tab/>
        <w:t xml:space="preserve">Unit </w:t>
      </w:r>
      <w:r>
        <w:t>9</w:t>
      </w:r>
      <w:r w:rsidR="00841197">
        <w:t xml:space="preserve">:  All full-time and regular part-time service and maintenance employees not exempt from </w:t>
      </w:r>
      <w:r w:rsidR="006B3745">
        <w:t>the State Universities Civil Service Act.</w:t>
      </w:r>
      <w:r w:rsidR="00841197">
        <w:t xml:space="preserve"> </w:t>
      </w:r>
    </w:p>
    <w:p w:rsidR="00DA5DCA" w:rsidRDefault="00DA5DCA" w:rsidP="00841197">
      <w:pPr>
        <w:widowControl w:val="0"/>
        <w:autoSpaceDE w:val="0"/>
        <w:autoSpaceDN w:val="0"/>
        <w:adjustRightInd w:val="0"/>
        <w:ind w:left="2160" w:hanging="720"/>
      </w:pPr>
    </w:p>
    <w:p w:rsidR="00841197" w:rsidRDefault="00841197" w:rsidP="0084119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With respect to educational employees employed at the Chicago campus or employed in units located outside Chicago </w:t>
      </w:r>
      <w:r w:rsidR="00D62890">
        <w:t>that</w:t>
      </w:r>
      <w:r>
        <w:t xml:space="preserve"> report administratively to the Chicago campus, the following units shall be presumptively appropriate for collective bargaining: </w:t>
      </w:r>
    </w:p>
    <w:p w:rsidR="00DA5DCA" w:rsidRDefault="00DA5DCA" w:rsidP="00841197">
      <w:pPr>
        <w:widowControl w:val="0"/>
        <w:autoSpaceDE w:val="0"/>
        <w:autoSpaceDN w:val="0"/>
        <w:adjustRightInd w:val="0"/>
        <w:ind w:left="1440" w:hanging="720"/>
      </w:pPr>
    </w:p>
    <w:p w:rsidR="00841197" w:rsidRDefault="00841197" w:rsidP="0084119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Unit 1:  All full-time (i.e., employees who have .51 or greater appointment as a faculty member) tenured or tenure-track faculty, but excluding all faculty members of the College of Pharmacy, the College of Medicine and the College of Dentistry. </w:t>
      </w:r>
    </w:p>
    <w:p w:rsidR="00DA5DCA" w:rsidRDefault="00DA5DCA" w:rsidP="00841197">
      <w:pPr>
        <w:widowControl w:val="0"/>
        <w:autoSpaceDE w:val="0"/>
        <w:autoSpaceDN w:val="0"/>
        <w:adjustRightInd w:val="0"/>
        <w:ind w:left="2160" w:hanging="720"/>
      </w:pPr>
    </w:p>
    <w:p w:rsidR="00664D6C" w:rsidRPr="00664D6C" w:rsidRDefault="00664D6C" w:rsidP="00841197">
      <w:pPr>
        <w:widowControl w:val="0"/>
        <w:autoSpaceDE w:val="0"/>
        <w:autoSpaceDN w:val="0"/>
        <w:adjustRightInd w:val="0"/>
        <w:ind w:left="2160" w:hanging="720"/>
      </w:pPr>
      <w:r w:rsidRPr="00664D6C">
        <w:t>2)</w:t>
      </w:r>
      <w:r>
        <w:tab/>
      </w:r>
      <w:r w:rsidRPr="00664D6C">
        <w:t>Unit 2: All full-time (i.e., employees who have .51 or greater appointment as a faculty member) nontenure-track faculty, but excluding all faculty members of the College of Pharmacy, the College of Medicine and the College of Dentistry.</w:t>
      </w:r>
    </w:p>
    <w:p w:rsidR="00664D6C" w:rsidRDefault="00664D6C" w:rsidP="00841197">
      <w:pPr>
        <w:widowControl w:val="0"/>
        <w:autoSpaceDE w:val="0"/>
        <w:autoSpaceDN w:val="0"/>
        <w:adjustRightInd w:val="0"/>
        <w:ind w:left="2160" w:hanging="720"/>
      </w:pPr>
    </w:p>
    <w:p w:rsidR="00841197" w:rsidRDefault="00664D6C" w:rsidP="00841197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841197">
        <w:t>)</w:t>
      </w:r>
      <w:r w:rsidR="00841197">
        <w:tab/>
        <w:t xml:space="preserve">Unit </w:t>
      </w:r>
      <w:r>
        <w:t>3</w:t>
      </w:r>
      <w:r w:rsidR="00841197">
        <w:t xml:space="preserve">:  All full-time (i.e., employees who have .51 or greater appointment as a faculty member) </w:t>
      </w:r>
      <w:r w:rsidR="00225CBE">
        <w:t>tenured,</w:t>
      </w:r>
      <w:r w:rsidR="00841197">
        <w:t xml:space="preserve"> tenure</w:t>
      </w:r>
      <w:r w:rsidR="008574CA">
        <w:t>-</w:t>
      </w:r>
      <w:r w:rsidR="00841197">
        <w:t xml:space="preserve">track </w:t>
      </w:r>
      <w:r w:rsidRPr="00664D6C">
        <w:t>or nontenure-track</w:t>
      </w:r>
      <w:r>
        <w:t xml:space="preserve"> </w:t>
      </w:r>
      <w:r w:rsidR="00841197">
        <w:t xml:space="preserve">faculty members of the College of Dentistry. </w:t>
      </w:r>
    </w:p>
    <w:p w:rsidR="00DA5DCA" w:rsidRDefault="00DA5DCA" w:rsidP="00841197">
      <w:pPr>
        <w:widowControl w:val="0"/>
        <w:autoSpaceDE w:val="0"/>
        <w:autoSpaceDN w:val="0"/>
        <w:adjustRightInd w:val="0"/>
        <w:ind w:left="2160" w:hanging="720"/>
      </w:pPr>
    </w:p>
    <w:p w:rsidR="00841197" w:rsidRDefault="00664D6C" w:rsidP="00841197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841197">
        <w:t>)</w:t>
      </w:r>
      <w:r w:rsidR="00841197">
        <w:tab/>
        <w:t xml:space="preserve">Unit </w:t>
      </w:r>
      <w:r>
        <w:t>4</w:t>
      </w:r>
      <w:r w:rsidR="00841197">
        <w:t xml:space="preserve">:  All full-time (i.e., employees who have .51 or greater appointment as a faculty member) </w:t>
      </w:r>
      <w:r w:rsidR="00225CBE">
        <w:t>tenured,</w:t>
      </w:r>
      <w:r w:rsidR="00841197">
        <w:t xml:space="preserve"> tenure</w:t>
      </w:r>
      <w:r w:rsidR="00DA5DCA">
        <w:t>-</w:t>
      </w:r>
      <w:r w:rsidR="00841197">
        <w:t>track</w:t>
      </w:r>
      <w:r w:rsidRPr="00664D6C">
        <w:rPr>
          <w:u w:val="single"/>
        </w:rPr>
        <w:t xml:space="preserve"> </w:t>
      </w:r>
      <w:r w:rsidRPr="00664D6C">
        <w:t>or nontenure-track</w:t>
      </w:r>
      <w:r w:rsidR="00841197">
        <w:t xml:space="preserve"> faculty members of the College of Medicine. </w:t>
      </w:r>
    </w:p>
    <w:p w:rsidR="00DA5DCA" w:rsidRDefault="00DA5DCA" w:rsidP="00841197">
      <w:pPr>
        <w:widowControl w:val="0"/>
        <w:autoSpaceDE w:val="0"/>
        <w:autoSpaceDN w:val="0"/>
        <w:adjustRightInd w:val="0"/>
        <w:ind w:left="2160" w:hanging="720"/>
      </w:pPr>
    </w:p>
    <w:p w:rsidR="00841197" w:rsidRDefault="00664D6C" w:rsidP="00841197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841197">
        <w:t>)</w:t>
      </w:r>
      <w:r w:rsidR="00841197">
        <w:tab/>
        <w:t xml:space="preserve">Unit </w:t>
      </w:r>
      <w:r>
        <w:t>5</w:t>
      </w:r>
      <w:r w:rsidR="00841197">
        <w:t xml:space="preserve">:  All full-time (i.e., employees who have .51 or greater appointment as a faculty member) </w:t>
      </w:r>
      <w:r w:rsidR="00225CBE">
        <w:t>tenured,</w:t>
      </w:r>
      <w:r w:rsidR="00A2575E">
        <w:t xml:space="preserve"> tenure-</w:t>
      </w:r>
      <w:r w:rsidR="00841197">
        <w:t>track</w:t>
      </w:r>
      <w:r w:rsidRPr="00664D6C">
        <w:t xml:space="preserve"> or nontenure-track</w:t>
      </w:r>
      <w:r w:rsidR="00841197">
        <w:t xml:space="preserve"> faculty members of the College of Pharmacy. </w:t>
      </w:r>
    </w:p>
    <w:p w:rsidR="00DA5DCA" w:rsidRDefault="00DA5DCA" w:rsidP="00841197">
      <w:pPr>
        <w:widowControl w:val="0"/>
        <w:autoSpaceDE w:val="0"/>
        <w:autoSpaceDN w:val="0"/>
        <w:adjustRightInd w:val="0"/>
        <w:ind w:left="2160" w:hanging="720"/>
      </w:pPr>
    </w:p>
    <w:p w:rsidR="00841197" w:rsidRDefault="00664D6C" w:rsidP="00841197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841197">
        <w:t>)</w:t>
      </w:r>
      <w:r w:rsidR="00841197">
        <w:tab/>
        <w:t xml:space="preserve">Unit </w:t>
      </w:r>
      <w:r>
        <w:t>6</w:t>
      </w:r>
      <w:r w:rsidR="00841197">
        <w:t xml:space="preserve">:  All full-time non-visiting academic professionals exempted as Principal Administrative Employees from Section 36e of </w:t>
      </w:r>
      <w:r w:rsidR="006B3745">
        <w:t>the State Universities Civil Service Act</w:t>
      </w:r>
      <w:r w:rsidR="00DA5DCA">
        <w:t xml:space="preserve"> </w:t>
      </w:r>
      <w:r w:rsidR="00841197">
        <w:t xml:space="preserve"> who have a .50 or greater appointment in that position. </w:t>
      </w:r>
    </w:p>
    <w:p w:rsidR="00DA5DCA" w:rsidRDefault="00DA5DCA" w:rsidP="00841197">
      <w:pPr>
        <w:widowControl w:val="0"/>
        <w:autoSpaceDE w:val="0"/>
        <w:autoSpaceDN w:val="0"/>
        <w:adjustRightInd w:val="0"/>
        <w:ind w:left="2160" w:hanging="720"/>
      </w:pPr>
    </w:p>
    <w:p w:rsidR="00841197" w:rsidRDefault="00664D6C" w:rsidP="00841197">
      <w:pPr>
        <w:widowControl w:val="0"/>
        <w:autoSpaceDE w:val="0"/>
        <w:autoSpaceDN w:val="0"/>
        <w:adjustRightInd w:val="0"/>
        <w:ind w:left="2160" w:hanging="720"/>
      </w:pPr>
      <w:r>
        <w:t>7</w:t>
      </w:r>
      <w:r w:rsidR="00841197">
        <w:t>)</w:t>
      </w:r>
      <w:r w:rsidR="00841197">
        <w:tab/>
        <w:t xml:space="preserve">Unit </w:t>
      </w:r>
      <w:r>
        <w:t>7</w:t>
      </w:r>
      <w:r w:rsidR="00841197">
        <w:t xml:space="preserve">:  All full-time and regular part-time professional employees, as that term is defined in Section 2(k) of the Illinois Educational Labor Relations Act who are not exempt from </w:t>
      </w:r>
      <w:r w:rsidR="006B3745">
        <w:t>the State Universities Civil Service Act.</w:t>
      </w:r>
      <w:r w:rsidR="00841197">
        <w:t xml:space="preserve"> </w:t>
      </w:r>
    </w:p>
    <w:p w:rsidR="00DA5DCA" w:rsidRDefault="00DA5DCA" w:rsidP="00841197">
      <w:pPr>
        <w:widowControl w:val="0"/>
        <w:autoSpaceDE w:val="0"/>
        <w:autoSpaceDN w:val="0"/>
        <w:adjustRightInd w:val="0"/>
        <w:ind w:left="2160" w:hanging="720"/>
      </w:pPr>
    </w:p>
    <w:p w:rsidR="00841197" w:rsidRDefault="00664D6C" w:rsidP="00841197">
      <w:pPr>
        <w:widowControl w:val="0"/>
        <w:autoSpaceDE w:val="0"/>
        <w:autoSpaceDN w:val="0"/>
        <w:adjustRightInd w:val="0"/>
        <w:ind w:left="2160" w:hanging="720"/>
      </w:pPr>
      <w:r>
        <w:t>8</w:t>
      </w:r>
      <w:r w:rsidR="00841197">
        <w:t>)</w:t>
      </w:r>
      <w:r w:rsidR="00841197">
        <w:tab/>
        <w:t xml:space="preserve">Unit </w:t>
      </w:r>
      <w:r>
        <w:t>8</w:t>
      </w:r>
      <w:r w:rsidR="00841197">
        <w:t xml:space="preserve">:  All full-time and regular part-time technical and paraprofessional employees not exempt from </w:t>
      </w:r>
      <w:r w:rsidR="006B3745">
        <w:t>the State Universities Civil Service Act.</w:t>
      </w:r>
      <w:r w:rsidR="00841197">
        <w:t xml:space="preserve"> </w:t>
      </w:r>
    </w:p>
    <w:p w:rsidR="00DA5DCA" w:rsidRDefault="00DA5DCA" w:rsidP="00841197">
      <w:pPr>
        <w:widowControl w:val="0"/>
        <w:autoSpaceDE w:val="0"/>
        <w:autoSpaceDN w:val="0"/>
        <w:adjustRightInd w:val="0"/>
        <w:ind w:left="2160" w:hanging="720"/>
      </w:pPr>
    </w:p>
    <w:p w:rsidR="00841197" w:rsidRDefault="00664D6C" w:rsidP="00841197">
      <w:pPr>
        <w:widowControl w:val="0"/>
        <w:autoSpaceDE w:val="0"/>
        <w:autoSpaceDN w:val="0"/>
        <w:adjustRightInd w:val="0"/>
        <w:ind w:left="2160" w:hanging="720"/>
      </w:pPr>
      <w:r>
        <w:t>9</w:t>
      </w:r>
      <w:r w:rsidR="00841197">
        <w:t>)</w:t>
      </w:r>
      <w:r w:rsidR="00841197">
        <w:tab/>
        <w:t xml:space="preserve">Unit </w:t>
      </w:r>
      <w:r>
        <w:t>9</w:t>
      </w:r>
      <w:r w:rsidR="00841197">
        <w:t xml:space="preserve">:  All full-time and regular part-time non-professional administrative and clerical employees not exempt from </w:t>
      </w:r>
      <w:r w:rsidR="006B3745">
        <w:t>the State Universities Civil Service Act</w:t>
      </w:r>
      <w:r w:rsidR="00DA5DCA">
        <w:t>.</w:t>
      </w:r>
      <w:r w:rsidR="00841197">
        <w:t xml:space="preserve"> </w:t>
      </w:r>
    </w:p>
    <w:p w:rsidR="00DA5DCA" w:rsidRDefault="00DA5DCA" w:rsidP="00841197">
      <w:pPr>
        <w:widowControl w:val="0"/>
        <w:autoSpaceDE w:val="0"/>
        <w:autoSpaceDN w:val="0"/>
        <w:adjustRightInd w:val="0"/>
        <w:ind w:left="2160" w:hanging="720"/>
      </w:pPr>
    </w:p>
    <w:p w:rsidR="00841197" w:rsidRDefault="00664D6C" w:rsidP="00664D6C">
      <w:pPr>
        <w:widowControl w:val="0"/>
        <w:autoSpaceDE w:val="0"/>
        <w:autoSpaceDN w:val="0"/>
        <w:adjustRightInd w:val="0"/>
        <w:ind w:left="2160" w:hanging="828"/>
      </w:pPr>
      <w:r>
        <w:t>10</w:t>
      </w:r>
      <w:r w:rsidR="00841197">
        <w:t>)</w:t>
      </w:r>
      <w:r w:rsidR="00841197">
        <w:tab/>
        <w:t xml:space="preserve">Unit </w:t>
      </w:r>
      <w:r>
        <w:t>10</w:t>
      </w:r>
      <w:r w:rsidR="00841197">
        <w:t xml:space="preserve">:  All full-time and regular part-time service and maintenance employees not exempt from </w:t>
      </w:r>
      <w:r w:rsidR="006B3745">
        <w:t>the State Universities Civil Service Act.</w:t>
      </w:r>
      <w:r w:rsidR="00841197">
        <w:t xml:space="preserve"> </w:t>
      </w:r>
    </w:p>
    <w:p w:rsidR="006B3745" w:rsidRDefault="006B3745" w:rsidP="00841197">
      <w:pPr>
        <w:widowControl w:val="0"/>
        <w:autoSpaceDE w:val="0"/>
        <w:autoSpaceDN w:val="0"/>
        <w:adjustRightInd w:val="0"/>
        <w:ind w:left="2160" w:hanging="720"/>
      </w:pPr>
    </w:p>
    <w:p w:rsidR="00664D6C" w:rsidRPr="00664D6C" w:rsidRDefault="00664D6C" w:rsidP="00D62890">
      <w:pPr>
        <w:widowControl w:val="0"/>
        <w:ind w:left="1332" w:hanging="612"/>
        <w:rPr>
          <w:snapToGrid w:val="0"/>
          <w:szCs w:val="20"/>
        </w:rPr>
      </w:pPr>
      <w:r w:rsidRPr="00664D6C">
        <w:rPr>
          <w:snapToGrid w:val="0"/>
          <w:szCs w:val="20"/>
        </w:rPr>
        <w:t>c</w:t>
      </w:r>
      <w:r>
        <w:rPr>
          <w:snapToGrid w:val="0"/>
          <w:szCs w:val="20"/>
        </w:rPr>
        <w:t>)</w:t>
      </w:r>
      <w:r>
        <w:rPr>
          <w:snapToGrid w:val="0"/>
          <w:szCs w:val="20"/>
        </w:rPr>
        <w:tab/>
      </w:r>
      <w:r w:rsidRPr="00664D6C">
        <w:rPr>
          <w:snapToGrid w:val="0"/>
          <w:szCs w:val="20"/>
        </w:rPr>
        <w:t xml:space="preserve">With respect to educational employees employed at the Springfield campus or employed in units located outside Springfield </w:t>
      </w:r>
      <w:r w:rsidR="00D62890">
        <w:rPr>
          <w:snapToGrid w:val="0"/>
          <w:szCs w:val="20"/>
        </w:rPr>
        <w:t>that</w:t>
      </w:r>
      <w:r w:rsidRPr="00664D6C">
        <w:rPr>
          <w:snapToGrid w:val="0"/>
          <w:szCs w:val="20"/>
        </w:rPr>
        <w:t xml:space="preserve"> report administratively to the Springfield campus, the following units shall be presumptively appropriate for collective bargaining:</w:t>
      </w:r>
    </w:p>
    <w:p w:rsidR="00664D6C" w:rsidRPr="00664D6C" w:rsidRDefault="00664D6C" w:rsidP="00664D6C">
      <w:pPr>
        <w:widowControl w:val="0"/>
        <w:ind w:left="720" w:hanging="720"/>
        <w:rPr>
          <w:snapToGrid w:val="0"/>
          <w:szCs w:val="20"/>
        </w:rPr>
      </w:pPr>
    </w:p>
    <w:p w:rsidR="00664D6C" w:rsidRPr="00664D6C" w:rsidRDefault="00664D6C" w:rsidP="00D62890">
      <w:pPr>
        <w:widowControl w:val="0"/>
        <w:ind w:left="2157" w:hanging="825"/>
        <w:rPr>
          <w:snapToGrid w:val="0"/>
          <w:szCs w:val="20"/>
        </w:rPr>
      </w:pPr>
      <w:r w:rsidRPr="00664D6C">
        <w:rPr>
          <w:snapToGrid w:val="0"/>
          <w:szCs w:val="20"/>
        </w:rPr>
        <w:t>1)</w:t>
      </w:r>
      <w:r>
        <w:rPr>
          <w:snapToGrid w:val="0"/>
          <w:szCs w:val="20"/>
        </w:rPr>
        <w:tab/>
      </w:r>
      <w:r w:rsidRPr="00664D6C">
        <w:rPr>
          <w:snapToGrid w:val="0"/>
          <w:szCs w:val="20"/>
        </w:rPr>
        <w:t>Unit 1: All</w:t>
      </w:r>
      <w:r w:rsidR="00D62890">
        <w:rPr>
          <w:snapToGrid w:val="0"/>
          <w:szCs w:val="20"/>
        </w:rPr>
        <w:t xml:space="preserve"> </w:t>
      </w:r>
      <w:r w:rsidRPr="00664D6C">
        <w:rPr>
          <w:snapToGrid w:val="0"/>
          <w:szCs w:val="20"/>
        </w:rPr>
        <w:t>full-time (i.e., employees who have .51 or greater appointment as a faculty member) tenured or tenure-track faculty.</w:t>
      </w:r>
    </w:p>
    <w:p w:rsidR="00664D6C" w:rsidRPr="00664D6C" w:rsidRDefault="00664D6C" w:rsidP="00664D6C">
      <w:pPr>
        <w:widowControl w:val="0"/>
        <w:ind w:left="1440" w:hanging="720"/>
        <w:rPr>
          <w:snapToGrid w:val="0"/>
          <w:szCs w:val="20"/>
        </w:rPr>
      </w:pPr>
    </w:p>
    <w:p w:rsidR="00664D6C" w:rsidRPr="00664D6C" w:rsidRDefault="00664D6C" w:rsidP="00D62890">
      <w:pPr>
        <w:widowControl w:val="0"/>
        <w:ind w:left="2157" w:hanging="825"/>
        <w:rPr>
          <w:snapToGrid w:val="0"/>
          <w:szCs w:val="20"/>
        </w:rPr>
      </w:pPr>
      <w:r w:rsidRPr="00664D6C">
        <w:rPr>
          <w:snapToGrid w:val="0"/>
          <w:szCs w:val="20"/>
        </w:rPr>
        <w:t>2)</w:t>
      </w:r>
      <w:r>
        <w:rPr>
          <w:snapToGrid w:val="0"/>
          <w:szCs w:val="20"/>
        </w:rPr>
        <w:tab/>
      </w:r>
      <w:r w:rsidRPr="00664D6C">
        <w:rPr>
          <w:snapToGrid w:val="0"/>
          <w:szCs w:val="20"/>
        </w:rPr>
        <w:t>Unit 2: All full-time (i.e., employees who have a .51 or greater appointment as a faculty member) nontenure-track faculty.</w:t>
      </w:r>
    </w:p>
    <w:p w:rsidR="00664D6C" w:rsidRDefault="00664D6C" w:rsidP="00841197">
      <w:pPr>
        <w:widowControl w:val="0"/>
        <w:autoSpaceDE w:val="0"/>
        <w:autoSpaceDN w:val="0"/>
        <w:adjustRightInd w:val="0"/>
        <w:ind w:left="2160" w:hanging="720"/>
      </w:pPr>
    </w:p>
    <w:p w:rsidR="00664D6C" w:rsidRPr="00D55B37" w:rsidRDefault="00664D6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E0D63">
        <w:t>8</w:t>
      </w:r>
      <w:r>
        <w:t xml:space="preserve"> I</w:t>
      </w:r>
      <w:r w:rsidRPr="00D55B37">
        <w:t xml:space="preserve">ll. Reg. </w:t>
      </w:r>
      <w:r w:rsidR="00FC6195">
        <w:t>8395</w:t>
      </w:r>
      <w:r w:rsidRPr="00D55B37">
        <w:t xml:space="preserve">, effective </w:t>
      </w:r>
      <w:bookmarkStart w:id="0" w:name="_GoBack"/>
      <w:r w:rsidR="00FC6195">
        <w:t>April 1, 2014</w:t>
      </w:r>
      <w:bookmarkEnd w:id="0"/>
      <w:r w:rsidRPr="00D55B37">
        <w:t>)</w:t>
      </w:r>
    </w:p>
    <w:sectPr w:rsidR="00664D6C" w:rsidRPr="00D55B37" w:rsidSect="006B37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1197"/>
    <w:rsid w:val="001A175C"/>
    <w:rsid w:val="001C0861"/>
    <w:rsid w:val="001E0523"/>
    <w:rsid w:val="00225CBE"/>
    <w:rsid w:val="00392487"/>
    <w:rsid w:val="00552DE3"/>
    <w:rsid w:val="005A7799"/>
    <w:rsid w:val="005C3366"/>
    <w:rsid w:val="00664D6C"/>
    <w:rsid w:val="006B3745"/>
    <w:rsid w:val="006E0D63"/>
    <w:rsid w:val="00841197"/>
    <w:rsid w:val="008574CA"/>
    <w:rsid w:val="00982D99"/>
    <w:rsid w:val="00A2575E"/>
    <w:rsid w:val="00C91BE6"/>
    <w:rsid w:val="00CD1FFD"/>
    <w:rsid w:val="00CF1B83"/>
    <w:rsid w:val="00D62890"/>
    <w:rsid w:val="00DA5DCA"/>
    <w:rsid w:val="00FC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BCF54F1-E897-4E37-8F1E-55DCED3A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B3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1135</vt:lpstr>
    </vt:vector>
  </TitlesOfParts>
  <Company>state of illinois</Company>
  <LinksUpToDate>false</LinksUpToDate>
  <CharactersWithSpaces>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1135</dc:title>
  <dc:subject/>
  <dc:creator>Illinois General Assembly</dc:creator>
  <cp:keywords/>
  <dc:description/>
  <cp:lastModifiedBy>King, Melissa A.</cp:lastModifiedBy>
  <cp:revision>3</cp:revision>
  <dcterms:created xsi:type="dcterms:W3CDTF">2014-02-03T15:53:00Z</dcterms:created>
  <dcterms:modified xsi:type="dcterms:W3CDTF">2014-04-11T20:59:00Z</dcterms:modified>
</cp:coreProperties>
</file>