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72" w:rsidRDefault="00F95272" w:rsidP="00F95272">
      <w:pPr>
        <w:widowControl w:val="0"/>
        <w:autoSpaceDE w:val="0"/>
        <w:autoSpaceDN w:val="0"/>
        <w:adjustRightInd w:val="0"/>
      </w:pPr>
      <w:bookmarkStart w:id="0" w:name="_GoBack"/>
      <w:bookmarkEnd w:id="0"/>
    </w:p>
    <w:p w:rsidR="00F95272" w:rsidRDefault="00F95272" w:rsidP="00F95272">
      <w:pPr>
        <w:widowControl w:val="0"/>
        <w:autoSpaceDE w:val="0"/>
        <w:autoSpaceDN w:val="0"/>
        <w:adjustRightInd w:val="0"/>
      </w:pPr>
      <w:r>
        <w:rPr>
          <w:b/>
          <w:bCs/>
        </w:rPr>
        <w:t xml:space="preserve">Section </w:t>
      </w:r>
      <w:proofErr w:type="gramStart"/>
      <w:r>
        <w:rPr>
          <w:b/>
          <w:bCs/>
        </w:rPr>
        <w:t>1105.60  Admissible</w:t>
      </w:r>
      <w:proofErr w:type="gramEnd"/>
      <w:r>
        <w:rPr>
          <w:b/>
          <w:bCs/>
        </w:rPr>
        <w:t xml:space="preserve"> Evidence</w:t>
      </w:r>
      <w:r>
        <w:t xml:space="preserve"> </w:t>
      </w:r>
    </w:p>
    <w:p w:rsidR="00F95272" w:rsidRDefault="00F95272" w:rsidP="00F95272">
      <w:pPr>
        <w:widowControl w:val="0"/>
        <w:autoSpaceDE w:val="0"/>
        <w:autoSpaceDN w:val="0"/>
        <w:adjustRightInd w:val="0"/>
      </w:pPr>
    </w:p>
    <w:p w:rsidR="00F95272" w:rsidRDefault="00F95272" w:rsidP="00F95272">
      <w:pPr>
        <w:widowControl w:val="0"/>
        <w:autoSpaceDE w:val="0"/>
        <w:autoSpaceDN w:val="0"/>
        <w:adjustRightInd w:val="0"/>
        <w:ind w:left="1440" w:hanging="720"/>
      </w:pPr>
      <w:r>
        <w:t>a)</w:t>
      </w:r>
      <w:r>
        <w:tab/>
        <w:t xml:space="preserve">The Hearing Officer shall follow the rules of evidence as applied in the courts of Illinois pertaining to civil actions.  In addition, the Hearing Officer will receive evidence which is material, relevant, and would be relied upon by reasonably prudent persons in the conduct of their affairs provided that the rules relating to privileged communications and privileged topics shall be observed. </w:t>
      </w:r>
    </w:p>
    <w:p w:rsidR="0088673D" w:rsidRDefault="0088673D" w:rsidP="00F95272">
      <w:pPr>
        <w:widowControl w:val="0"/>
        <w:autoSpaceDE w:val="0"/>
        <w:autoSpaceDN w:val="0"/>
        <w:adjustRightInd w:val="0"/>
        <w:ind w:left="1440" w:hanging="720"/>
      </w:pPr>
    </w:p>
    <w:p w:rsidR="00F95272" w:rsidRDefault="00F95272" w:rsidP="00F95272">
      <w:pPr>
        <w:widowControl w:val="0"/>
        <w:autoSpaceDE w:val="0"/>
        <w:autoSpaceDN w:val="0"/>
        <w:adjustRightInd w:val="0"/>
        <w:ind w:left="1440" w:hanging="720"/>
      </w:pPr>
      <w:r>
        <w:t>b)</w:t>
      </w:r>
      <w:r>
        <w:tab/>
        <w:t xml:space="preserve">Evidence may be presented in the form of testimony, exhibits, or stipulations. </w:t>
      </w:r>
    </w:p>
    <w:sectPr w:rsidR="00F95272" w:rsidSect="00F952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5272"/>
    <w:rsid w:val="004D4135"/>
    <w:rsid w:val="005C3366"/>
    <w:rsid w:val="005D62C3"/>
    <w:rsid w:val="006905DD"/>
    <w:rsid w:val="0088673D"/>
    <w:rsid w:val="00F9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