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91" w:rsidRDefault="005E3F91" w:rsidP="005E3F91">
      <w:pPr>
        <w:widowControl w:val="0"/>
        <w:autoSpaceDE w:val="0"/>
        <w:autoSpaceDN w:val="0"/>
        <w:adjustRightInd w:val="0"/>
      </w:pPr>
      <w:bookmarkStart w:id="0" w:name="_GoBack"/>
      <w:bookmarkEnd w:id="0"/>
    </w:p>
    <w:p w:rsidR="005E3F91" w:rsidRDefault="005E3F91" w:rsidP="005E3F91">
      <w:pPr>
        <w:widowControl w:val="0"/>
        <w:autoSpaceDE w:val="0"/>
        <w:autoSpaceDN w:val="0"/>
        <w:adjustRightInd w:val="0"/>
      </w:pPr>
      <w:r>
        <w:rPr>
          <w:b/>
          <w:bCs/>
        </w:rPr>
        <w:t>Section 640.230  Savings Clause</w:t>
      </w:r>
      <w:r>
        <w:t xml:space="preserve"> </w:t>
      </w:r>
    </w:p>
    <w:p w:rsidR="005E3F91" w:rsidRDefault="005E3F91" w:rsidP="005E3F91">
      <w:pPr>
        <w:widowControl w:val="0"/>
        <w:autoSpaceDE w:val="0"/>
        <w:autoSpaceDN w:val="0"/>
        <w:adjustRightInd w:val="0"/>
      </w:pPr>
    </w:p>
    <w:p w:rsidR="005E3F91" w:rsidRDefault="005E3F91" w:rsidP="005E3F91">
      <w:pPr>
        <w:widowControl w:val="0"/>
        <w:autoSpaceDE w:val="0"/>
        <w:autoSpaceDN w:val="0"/>
        <w:adjustRightInd w:val="0"/>
      </w:pPr>
      <w:r>
        <w:t xml:space="preserve">If any Section or subsection of any Section of this Part shall be held invalid, the remaining provisions of the Part shall have, and shall be given, full force and effect as completely as if the invalidated Section or subsection had not been included therein. </w:t>
      </w:r>
    </w:p>
    <w:sectPr w:rsidR="005E3F91" w:rsidSect="005E3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F91"/>
    <w:rsid w:val="005C3366"/>
    <w:rsid w:val="005E3F91"/>
    <w:rsid w:val="00815259"/>
    <w:rsid w:val="008E57AA"/>
    <w:rsid w:val="00CD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