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819" w:rsidRDefault="00AD2819" w:rsidP="00AD28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2819" w:rsidRDefault="00AD2819" w:rsidP="00AD28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630.640  Overtime Compensation in Cash</w:t>
      </w:r>
      <w:r>
        <w:t xml:space="preserve"> </w:t>
      </w:r>
    </w:p>
    <w:p w:rsidR="00AD2819" w:rsidRDefault="00AD2819" w:rsidP="00AD2819">
      <w:pPr>
        <w:widowControl w:val="0"/>
        <w:autoSpaceDE w:val="0"/>
        <w:autoSpaceDN w:val="0"/>
        <w:adjustRightInd w:val="0"/>
      </w:pPr>
    </w:p>
    <w:p w:rsidR="00AD2819" w:rsidRDefault="00AD2819" w:rsidP="00AD2819">
      <w:pPr>
        <w:widowControl w:val="0"/>
        <w:autoSpaceDE w:val="0"/>
        <w:autoSpaceDN w:val="0"/>
        <w:adjustRightInd w:val="0"/>
      </w:pPr>
      <w:r>
        <w:t xml:space="preserve">Whenever it is not practical to liquidate an employee's overtime with compensatory time off, the employee shall be reimbursed in cash.  Such payment shall be paid at the straight-time rate for work in excess of the approved work schedule but less than a forty (40) hour work week.  Work in excess of a forty (40) hour work week shall be paid at time and one-half. </w:t>
      </w:r>
    </w:p>
    <w:sectPr w:rsidR="00AD2819" w:rsidSect="00AD28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2819"/>
    <w:rsid w:val="0004799B"/>
    <w:rsid w:val="003047B3"/>
    <w:rsid w:val="004B1DAE"/>
    <w:rsid w:val="005C3366"/>
    <w:rsid w:val="00AD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630</vt:lpstr>
    </vt:vector>
  </TitlesOfParts>
  <Company>state of illinois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630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