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BCF" w:rsidRDefault="00E11BCF" w:rsidP="00E11BC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11BCF" w:rsidRDefault="00E11BCF" w:rsidP="00E11BCF">
      <w:pPr>
        <w:widowControl w:val="0"/>
        <w:autoSpaceDE w:val="0"/>
        <w:autoSpaceDN w:val="0"/>
        <w:adjustRightInd w:val="0"/>
      </w:pPr>
      <w:r>
        <w:rPr>
          <w:b/>
          <w:bCs/>
        </w:rPr>
        <w:t>Section 620.740  Rights of Transferred Employees</w:t>
      </w:r>
      <w:r>
        <w:t xml:space="preserve"> </w:t>
      </w:r>
    </w:p>
    <w:p w:rsidR="00E11BCF" w:rsidRDefault="00E11BCF" w:rsidP="00E11BCF">
      <w:pPr>
        <w:widowControl w:val="0"/>
        <w:autoSpaceDE w:val="0"/>
        <w:autoSpaceDN w:val="0"/>
        <w:adjustRightInd w:val="0"/>
      </w:pPr>
    </w:p>
    <w:p w:rsidR="00E11BCF" w:rsidRDefault="00E11BCF" w:rsidP="00E11BCF">
      <w:pPr>
        <w:widowControl w:val="0"/>
        <w:autoSpaceDE w:val="0"/>
        <w:autoSpaceDN w:val="0"/>
        <w:adjustRightInd w:val="0"/>
      </w:pPr>
      <w:r>
        <w:t xml:space="preserve">A transferred employee shall retain status, continuous service, and all accrued benefits. </w:t>
      </w:r>
    </w:p>
    <w:sectPr w:rsidR="00E11BCF" w:rsidSect="00E11B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1BCF"/>
    <w:rsid w:val="003B16CC"/>
    <w:rsid w:val="005C3366"/>
    <w:rsid w:val="00947E8E"/>
    <w:rsid w:val="00E11BCF"/>
    <w:rsid w:val="00FF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620</vt:lpstr>
    </vt:vector>
  </TitlesOfParts>
  <Company>state of illinois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620</dc:title>
  <dc:subject/>
  <dc:creator>Illinois General Assembly</dc:creator>
  <cp:keywords/>
  <dc:description/>
  <cp:lastModifiedBy>Roberts, John</cp:lastModifiedBy>
  <cp:revision>3</cp:revision>
  <dcterms:created xsi:type="dcterms:W3CDTF">2012-06-21T18:24:00Z</dcterms:created>
  <dcterms:modified xsi:type="dcterms:W3CDTF">2012-06-21T18:24:00Z</dcterms:modified>
</cp:coreProperties>
</file>