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34" w:rsidRDefault="005A4B34" w:rsidP="005A4B34">
      <w:pPr>
        <w:widowControl w:val="0"/>
        <w:autoSpaceDE w:val="0"/>
        <w:autoSpaceDN w:val="0"/>
        <w:adjustRightInd w:val="0"/>
      </w:pPr>
      <w:bookmarkStart w:id="0" w:name="_GoBack"/>
      <w:bookmarkEnd w:id="0"/>
    </w:p>
    <w:p w:rsidR="005A4B34" w:rsidRDefault="005A4B34" w:rsidP="005A4B34">
      <w:pPr>
        <w:widowControl w:val="0"/>
        <w:autoSpaceDE w:val="0"/>
        <w:autoSpaceDN w:val="0"/>
        <w:adjustRightInd w:val="0"/>
      </w:pPr>
      <w:r>
        <w:rPr>
          <w:b/>
          <w:bCs/>
        </w:rPr>
        <w:t>Section 620.140  Equal Opportunity</w:t>
      </w:r>
      <w:r>
        <w:t xml:space="preserve"> </w:t>
      </w:r>
    </w:p>
    <w:p w:rsidR="005A4B34" w:rsidRDefault="005A4B34" w:rsidP="005A4B34">
      <w:pPr>
        <w:widowControl w:val="0"/>
        <w:autoSpaceDE w:val="0"/>
        <w:autoSpaceDN w:val="0"/>
        <w:adjustRightInd w:val="0"/>
      </w:pPr>
    </w:p>
    <w:p w:rsidR="005A4B34" w:rsidRDefault="005A4B34" w:rsidP="005A4B34">
      <w:pPr>
        <w:widowControl w:val="0"/>
        <w:autoSpaceDE w:val="0"/>
        <w:autoSpaceDN w:val="0"/>
        <w:adjustRightInd w:val="0"/>
      </w:pPr>
      <w:r>
        <w:t xml:space="preserve">Applicants or employees shall not be discriminated against on the basis of race, religion, sex, marital status, national origin, political affiliation, or membership in, or activity in or on behalf of, employee labor organizations, or any other non-merit factor.  Applicants capable of performing the duties in the class shall not be discriminated against because of physical or mental handicap. </w:t>
      </w:r>
    </w:p>
    <w:sectPr w:rsidR="005A4B34" w:rsidSect="005A4B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4B34"/>
    <w:rsid w:val="005A4B34"/>
    <w:rsid w:val="005C3366"/>
    <w:rsid w:val="009855E0"/>
    <w:rsid w:val="00A94AFF"/>
    <w:rsid w:val="00BE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