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C63" w:rsidRDefault="00254C63" w:rsidP="00254C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4C63" w:rsidRDefault="00254C63" w:rsidP="00254C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410.100  Allocation Appeal</w:t>
      </w:r>
      <w:r>
        <w:t xml:space="preserve"> </w:t>
      </w:r>
    </w:p>
    <w:p w:rsidR="00254C63" w:rsidRDefault="00254C63" w:rsidP="00254C63">
      <w:pPr>
        <w:widowControl w:val="0"/>
        <w:autoSpaceDE w:val="0"/>
        <w:autoSpaceDN w:val="0"/>
        <w:adjustRightInd w:val="0"/>
      </w:pPr>
    </w:p>
    <w:p w:rsidR="00254C63" w:rsidRDefault="00254C63" w:rsidP="00254C63">
      <w:pPr>
        <w:widowControl w:val="0"/>
        <w:autoSpaceDE w:val="0"/>
        <w:autoSpaceDN w:val="0"/>
        <w:adjustRightInd w:val="0"/>
      </w:pPr>
      <w:r>
        <w:t xml:space="preserve">If, after reconsideration as provided in this Part, an employee is still in disagreement with the decision of the Director of Personnel upon the allocation of his/her position, he/she shall have the right to appeal to the Merit Commission as provided in the Secretary of State Merit Employment Code and this Part. </w:t>
      </w:r>
    </w:p>
    <w:sectPr w:rsidR="00254C63" w:rsidSect="00254C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4C63"/>
    <w:rsid w:val="00204490"/>
    <w:rsid w:val="00254C63"/>
    <w:rsid w:val="005C3366"/>
    <w:rsid w:val="006A6515"/>
    <w:rsid w:val="00DC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410</vt:lpstr>
    </vt:vector>
  </TitlesOfParts>
  <Company>State of Illinois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410</dc:title>
  <dc:subject/>
  <dc:creator>Illinois General Assembly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