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8C" w:rsidRDefault="00EA6B39" w:rsidP="00A610A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3071A">
        <w:rPr>
          <w:b/>
          <w:bCs/>
        </w:rPr>
        <w:lastRenderedPageBreak/>
        <w:t>S</w:t>
      </w:r>
      <w:r w:rsidR="009C4E8C">
        <w:rPr>
          <w:b/>
          <w:bCs/>
        </w:rPr>
        <w:t xml:space="preserve">ection </w:t>
      </w:r>
      <w:proofErr w:type="spellStart"/>
      <w:r w:rsidR="009C4E8C">
        <w:rPr>
          <w:b/>
          <w:bCs/>
        </w:rPr>
        <w:t>310.APPENDIX</w:t>
      </w:r>
      <w:proofErr w:type="spellEnd"/>
      <w:r w:rsidR="009C4E8C">
        <w:rPr>
          <w:b/>
          <w:bCs/>
        </w:rPr>
        <w:t xml:space="preserve"> E </w:t>
      </w:r>
      <w:r w:rsidR="00D80A0B">
        <w:rPr>
          <w:b/>
          <w:bCs/>
        </w:rPr>
        <w:t xml:space="preserve"> </w:t>
      </w:r>
      <w:r w:rsidR="009C4E8C">
        <w:rPr>
          <w:b/>
          <w:bCs/>
        </w:rPr>
        <w:t xml:space="preserve"> Teaching Salary Schedule (Repealed)</w:t>
      </w:r>
      <w:r w:rsidR="009C4E8C">
        <w:t xml:space="preserve"> </w:t>
      </w:r>
    </w:p>
    <w:p w:rsidR="009C4E8C" w:rsidRDefault="009C4E8C" w:rsidP="00A610A9">
      <w:pPr>
        <w:widowControl w:val="0"/>
        <w:autoSpaceDE w:val="0"/>
        <w:autoSpaceDN w:val="0"/>
        <w:adjustRightInd w:val="0"/>
      </w:pPr>
    </w:p>
    <w:p w:rsidR="009C4E8C" w:rsidRDefault="009C4E8C" w:rsidP="00A610A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22844, effective November 14, 1984) </w:t>
      </w:r>
    </w:p>
    <w:sectPr w:rsidR="009C4E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E8C"/>
    <w:rsid w:val="001F1DE1"/>
    <w:rsid w:val="00564902"/>
    <w:rsid w:val="00645E34"/>
    <w:rsid w:val="00773FA5"/>
    <w:rsid w:val="009C4E8C"/>
    <w:rsid w:val="009E7A1B"/>
    <w:rsid w:val="00A610A9"/>
    <w:rsid w:val="00B3071A"/>
    <w:rsid w:val="00C11A06"/>
    <w:rsid w:val="00D80A0B"/>
    <w:rsid w:val="00E5710D"/>
    <w:rsid w:val="00EA6B39"/>
    <w:rsid w:val="00E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