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A4BE" w14:textId="77777777" w:rsidR="000D2AAF" w:rsidRDefault="000D2AAF" w:rsidP="000D2AAF">
      <w:pPr>
        <w:widowControl w:val="0"/>
        <w:autoSpaceDE w:val="0"/>
        <w:autoSpaceDN w:val="0"/>
        <w:adjustRightInd w:val="0"/>
        <w:rPr>
          <w:b/>
          <w:bCs/>
        </w:rPr>
      </w:pPr>
      <w:r>
        <w:rPr>
          <w:b/>
          <w:bCs/>
        </w:rPr>
        <w:br w:type="page"/>
      </w:r>
      <w:r>
        <w:rPr>
          <w:b/>
          <w:bCs/>
        </w:rPr>
        <w:lastRenderedPageBreak/>
        <w:t>Section 310.APPENDIX A   Negotiated Rates of Pay</w:t>
      </w:r>
    </w:p>
    <w:p w14:paraId="5743BFE6" w14:textId="77777777" w:rsidR="000D2AAF" w:rsidRDefault="000D2AAF" w:rsidP="000D2AAF">
      <w:pPr>
        <w:widowControl w:val="0"/>
        <w:autoSpaceDE w:val="0"/>
        <w:autoSpaceDN w:val="0"/>
        <w:adjustRightInd w:val="0"/>
        <w:rPr>
          <w:b/>
          <w:bCs/>
        </w:rPr>
      </w:pPr>
    </w:p>
    <w:p w14:paraId="5D25C134" w14:textId="77777777" w:rsidR="000D2AAF" w:rsidRDefault="000D2AAF" w:rsidP="000D2AAF">
      <w:pPr>
        <w:widowControl w:val="0"/>
        <w:autoSpaceDE w:val="0"/>
        <w:autoSpaceDN w:val="0"/>
        <w:adjustRightInd w:val="0"/>
      </w:pPr>
      <w:r>
        <w:rPr>
          <w:b/>
          <w:bCs/>
        </w:rPr>
        <w:t xml:space="preserve">Section 310.TABLE S   </w:t>
      </w:r>
      <w:r>
        <w:rPr>
          <w:b/>
        </w:rPr>
        <w:t>VR-704 (Departments of Corrections, Financial and Professional Regulation, Juvenile Justice and State Police Supervisors, Laborers' − ISEA Local #2002)</w:t>
      </w:r>
      <w:r>
        <w:t xml:space="preserve"> </w:t>
      </w:r>
    </w:p>
    <w:p w14:paraId="0C71E241" w14:textId="77777777" w:rsidR="000D2AAF" w:rsidRDefault="000D2AAF" w:rsidP="000D2AAF">
      <w:pPr>
        <w:widowControl w:val="0"/>
        <w:autoSpaceDE w:val="0"/>
        <w:autoSpaceDN w:val="0"/>
        <w:adjustRightInd w:val="0"/>
      </w:pP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8"/>
        <w:gridCol w:w="1080"/>
        <w:gridCol w:w="1440"/>
        <w:gridCol w:w="1172"/>
      </w:tblGrid>
      <w:tr w:rsidR="000D2AAF" w14:paraId="52691098" w14:textId="77777777" w:rsidTr="000B60BC">
        <w:trPr>
          <w:trHeight w:val="80"/>
        </w:trPr>
        <w:tc>
          <w:tcPr>
            <w:tcW w:w="5778" w:type="dxa"/>
            <w:vAlign w:val="bottom"/>
            <w:hideMark/>
          </w:tcPr>
          <w:p w14:paraId="08017C7B" w14:textId="77777777" w:rsidR="000D2AAF" w:rsidRPr="00F93F8E" w:rsidRDefault="000D2AAF" w:rsidP="000B60BC">
            <w:pPr>
              <w:jc w:val="center"/>
              <w:rPr>
                <w:b/>
                <w:sz w:val="22"/>
                <w:szCs w:val="22"/>
                <w:u w:val="single"/>
              </w:rPr>
            </w:pPr>
            <w:r w:rsidRPr="00F93F8E">
              <w:rPr>
                <w:b/>
                <w:sz w:val="22"/>
                <w:szCs w:val="22"/>
                <w:u w:val="single"/>
              </w:rPr>
              <w:t>Title</w:t>
            </w:r>
          </w:p>
        </w:tc>
        <w:tc>
          <w:tcPr>
            <w:tcW w:w="1080" w:type="dxa"/>
            <w:hideMark/>
          </w:tcPr>
          <w:p w14:paraId="3C113C3F" w14:textId="77777777" w:rsidR="000D2AAF" w:rsidRPr="00F93F8E" w:rsidRDefault="000D2AAF" w:rsidP="000B60BC">
            <w:pPr>
              <w:jc w:val="center"/>
              <w:rPr>
                <w:b/>
                <w:sz w:val="22"/>
                <w:szCs w:val="22"/>
                <w:u w:val="single"/>
              </w:rPr>
            </w:pPr>
            <w:r w:rsidRPr="00F93F8E">
              <w:rPr>
                <w:b/>
                <w:sz w:val="22"/>
                <w:szCs w:val="22"/>
                <w:u w:val="single"/>
              </w:rPr>
              <w:t>Title Code</w:t>
            </w:r>
          </w:p>
        </w:tc>
        <w:tc>
          <w:tcPr>
            <w:tcW w:w="1440" w:type="dxa"/>
            <w:hideMark/>
          </w:tcPr>
          <w:p w14:paraId="7C411440" w14:textId="77777777" w:rsidR="000D2AAF" w:rsidRPr="00F93F8E" w:rsidRDefault="000D2AAF" w:rsidP="000B60BC">
            <w:pPr>
              <w:jc w:val="center"/>
              <w:rPr>
                <w:b/>
                <w:sz w:val="22"/>
                <w:szCs w:val="22"/>
                <w:u w:val="single"/>
              </w:rPr>
            </w:pPr>
            <w:r w:rsidRPr="00F93F8E">
              <w:rPr>
                <w:b/>
                <w:sz w:val="22"/>
                <w:szCs w:val="22"/>
                <w:u w:val="single"/>
              </w:rPr>
              <w:t>Bargaining Unit</w:t>
            </w:r>
          </w:p>
        </w:tc>
        <w:tc>
          <w:tcPr>
            <w:tcW w:w="1172" w:type="dxa"/>
            <w:hideMark/>
          </w:tcPr>
          <w:p w14:paraId="67B2D382" w14:textId="77777777" w:rsidR="000D2AAF" w:rsidRPr="00F93F8E" w:rsidRDefault="000D2AAF" w:rsidP="000B60BC">
            <w:pPr>
              <w:jc w:val="center"/>
              <w:rPr>
                <w:b/>
                <w:sz w:val="22"/>
                <w:szCs w:val="22"/>
                <w:u w:val="single"/>
              </w:rPr>
            </w:pPr>
            <w:r w:rsidRPr="00F93F8E">
              <w:rPr>
                <w:b/>
                <w:sz w:val="22"/>
                <w:szCs w:val="22"/>
                <w:u w:val="single"/>
              </w:rPr>
              <w:t>Pay Grade</w:t>
            </w:r>
          </w:p>
        </w:tc>
      </w:tr>
      <w:tr w:rsidR="000D2AAF" w14:paraId="63B128D9" w14:textId="77777777" w:rsidTr="000B60BC">
        <w:trPr>
          <w:trHeight w:val="180"/>
        </w:trPr>
        <w:tc>
          <w:tcPr>
            <w:tcW w:w="5778" w:type="dxa"/>
            <w:hideMark/>
          </w:tcPr>
          <w:p w14:paraId="23AE866A" w14:textId="77777777" w:rsidR="000D2AAF" w:rsidRPr="00B01C9D" w:rsidRDefault="000D2AAF" w:rsidP="000B60BC">
            <w:pPr>
              <w:ind w:left="270" w:hanging="270"/>
            </w:pPr>
            <w:r w:rsidRPr="00B01C9D">
              <w:t xml:space="preserve">Clinical Services Supervisor (Public Service Administrator (PSA) Option 7 Clinical Service Supervisor function Department of Corrections (DOC) and Department of Juvenile Justice (DJJ)) </w:t>
            </w:r>
          </w:p>
        </w:tc>
        <w:tc>
          <w:tcPr>
            <w:tcW w:w="1080" w:type="dxa"/>
            <w:hideMark/>
          </w:tcPr>
          <w:p w14:paraId="79675943" w14:textId="77777777" w:rsidR="000D2AAF" w:rsidRPr="00B01C9D" w:rsidRDefault="000D2AAF" w:rsidP="000B60BC">
            <w:pPr>
              <w:jc w:val="center"/>
            </w:pPr>
            <w:r w:rsidRPr="00B01C9D">
              <w:t>08260</w:t>
            </w:r>
          </w:p>
        </w:tc>
        <w:tc>
          <w:tcPr>
            <w:tcW w:w="1440" w:type="dxa"/>
            <w:hideMark/>
          </w:tcPr>
          <w:p w14:paraId="0CD8477E" w14:textId="77777777" w:rsidR="000D2AAF" w:rsidRPr="00B01C9D" w:rsidRDefault="000D2AAF" w:rsidP="000B60BC">
            <w:pPr>
              <w:jc w:val="center"/>
            </w:pPr>
            <w:r w:rsidRPr="00B01C9D">
              <w:t>VR-704</w:t>
            </w:r>
          </w:p>
        </w:tc>
        <w:tc>
          <w:tcPr>
            <w:tcW w:w="1172" w:type="dxa"/>
            <w:hideMark/>
          </w:tcPr>
          <w:p w14:paraId="603B72D4" w14:textId="77777777" w:rsidR="000D2AAF" w:rsidRPr="00B01C9D" w:rsidRDefault="000D2AAF" w:rsidP="000B60BC">
            <w:pPr>
              <w:jc w:val="center"/>
            </w:pPr>
            <w:r w:rsidRPr="00B01C9D">
              <w:t>24</w:t>
            </w:r>
          </w:p>
        </w:tc>
      </w:tr>
      <w:tr w:rsidR="000D2AAF" w14:paraId="0D2D94CE" w14:textId="77777777" w:rsidTr="000B60BC">
        <w:trPr>
          <w:trHeight w:val="180"/>
        </w:trPr>
        <w:tc>
          <w:tcPr>
            <w:tcW w:w="5778" w:type="dxa"/>
            <w:hideMark/>
          </w:tcPr>
          <w:p w14:paraId="1E78F403" w14:textId="77777777" w:rsidR="000D2AAF" w:rsidRPr="00B01C9D" w:rsidRDefault="000D2AAF" w:rsidP="000B60BC">
            <w:pPr>
              <w:ind w:left="270" w:hanging="270"/>
            </w:pPr>
            <w:r w:rsidRPr="00B01C9D">
              <w:t>Computer Evidence Recovery Specialist (formerly PSA Option 7 Computer Evidence Recovery Specialist function Department of State Police (ISP), non-sworn)</w:t>
            </w:r>
          </w:p>
        </w:tc>
        <w:tc>
          <w:tcPr>
            <w:tcW w:w="1080" w:type="dxa"/>
            <w:hideMark/>
          </w:tcPr>
          <w:p w14:paraId="2135CF23" w14:textId="77777777" w:rsidR="000D2AAF" w:rsidRPr="00B01C9D" w:rsidRDefault="000D2AAF" w:rsidP="000B60BC">
            <w:pPr>
              <w:jc w:val="center"/>
            </w:pPr>
            <w:r w:rsidRPr="00B01C9D">
              <w:t>08980</w:t>
            </w:r>
          </w:p>
        </w:tc>
        <w:tc>
          <w:tcPr>
            <w:tcW w:w="1440" w:type="dxa"/>
            <w:hideMark/>
          </w:tcPr>
          <w:p w14:paraId="28584676" w14:textId="77777777" w:rsidR="000D2AAF" w:rsidRPr="00B01C9D" w:rsidRDefault="000D2AAF" w:rsidP="000B60BC">
            <w:pPr>
              <w:jc w:val="center"/>
            </w:pPr>
            <w:r w:rsidRPr="00B01C9D">
              <w:t>VR-704</w:t>
            </w:r>
          </w:p>
        </w:tc>
        <w:tc>
          <w:tcPr>
            <w:tcW w:w="1172" w:type="dxa"/>
            <w:hideMark/>
          </w:tcPr>
          <w:p w14:paraId="5D93E10D" w14:textId="77777777" w:rsidR="000D2AAF" w:rsidRPr="00B01C9D" w:rsidRDefault="000D2AAF" w:rsidP="000B60BC">
            <w:pPr>
              <w:jc w:val="center"/>
            </w:pPr>
            <w:r w:rsidRPr="00B01C9D">
              <w:t>25</w:t>
            </w:r>
          </w:p>
        </w:tc>
      </w:tr>
      <w:tr w:rsidR="000D2AAF" w14:paraId="7D554348" w14:textId="77777777" w:rsidTr="000B60BC">
        <w:trPr>
          <w:trHeight w:val="180"/>
        </w:trPr>
        <w:tc>
          <w:tcPr>
            <w:tcW w:w="5778" w:type="dxa"/>
            <w:hideMark/>
          </w:tcPr>
          <w:p w14:paraId="28B25796" w14:textId="77777777" w:rsidR="000D2AAF" w:rsidRPr="00B01C9D" w:rsidRDefault="000D2AAF" w:rsidP="000B60BC">
            <w:pPr>
              <w:ind w:left="270" w:hanging="270"/>
            </w:pPr>
            <w:r w:rsidRPr="00B01C9D">
              <w:t>Corrections Command Center Supervisor (formerly PSA Option 7 Operations Center Supervisor function DOC and DJJ)</w:t>
            </w:r>
          </w:p>
        </w:tc>
        <w:tc>
          <w:tcPr>
            <w:tcW w:w="1080" w:type="dxa"/>
            <w:hideMark/>
          </w:tcPr>
          <w:p w14:paraId="5CD6EA89" w14:textId="77777777" w:rsidR="000D2AAF" w:rsidRPr="00B01C9D" w:rsidRDefault="000D2AAF" w:rsidP="000B60BC">
            <w:pPr>
              <w:jc w:val="center"/>
            </w:pPr>
            <w:r w:rsidRPr="00B01C9D">
              <w:t>09500</w:t>
            </w:r>
          </w:p>
        </w:tc>
        <w:tc>
          <w:tcPr>
            <w:tcW w:w="1440" w:type="dxa"/>
            <w:hideMark/>
          </w:tcPr>
          <w:p w14:paraId="3BF069D4" w14:textId="77777777" w:rsidR="000D2AAF" w:rsidRPr="00B01C9D" w:rsidRDefault="000D2AAF" w:rsidP="000B60BC">
            <w:pPr>
              <w:jc w:val="center"/>
            </w:pPr>
            <w:r w:rsidRPr="00B01C9D">
              <w:t>VR-704</w:t>
            </w:r>
          </w:p>
        </w:tc>
        <w:tc>
          <w:tcPr>
            <w:tcW w:w="1172" w:type="dxa"/>
            <w:hideMark/>
          </w:tcPr>
          <w:p w14:paraId="1118BE9D" w14:textId="77777777" w:rsidR="000D2AAF" w:rsidRPr="00B01C9D" w:rsidRDefault="000D2AAF" w:rsidP="000B60BC">
            <w:pPr>
              <w:jc w:val="center"/>
            </w:pPr>
            <w:r w:rsidRPr="00B01C9D">
              <w:t>25</w:t>
            </w:r>
          </w:p>
        </w:tc>
      </w:tr>
      <w:tr w:rsidR="000D2AAF" w14:paraId="16C6DE07" w14:textId="77777777" w:rsidTr="000B60BC">
        <w:trPr>
          <w:trHeight w:val="180"/>
        </w:trPr>
        <w:tc>
          <w:tcPr>
            <w:tcW w:w="5778" w:type="dxa"/>
            <w:hideMark/>
          </w:tcPr>
          <w:p w14:paraId="4B030E7A" w14:textId="77777777" w:rsidR="000D2AAF" w:rsidRPr="00B01C9D" w:rsidRDefault="000D2AAF" w:rsidP="000B60BC">
            <w:pPr>
              <w:ind w:left="270" w:hanging="270"/>
            </w:pPr>
            <w:r w:rsidRPr="00B01C9D">
              <w:t>Corrections Family Services Coordinator (formerly PSA Option 7 Women and Family Services Coordinator function DOC)</w:t>
            </w:r>
          </w:p>
        </w:tc>
        <w:tc>
          <w:tcPr>
            <w:tcW w:w="1080" w:type="dxa"/>
            <w:hideMark/>
          </w:tcPr>
          <w:p w14:paraId="4F4F38C2" w14:textId="77777777" w:rsidR="000D2AAF" w:rsidRPr="00B01C9D" w:rsidRDefault="000D2AAF" w:rsidP="000B60BC">
            <w:pPr>
              <w:jc w:val="center"/>
            </w:pPr>
            <w:r w:rsidRPr="00B01C9D">
              <w:t>09600</w:t>
            </w:r>
          </w:p>
        </w:tc>
        <w:tc>
          <w:tcPr>
            <w:tcW w:w="1440" w:type="dxa"/>
            <w:hideMark/>
          </w:tcPr>
          <w:p w14:paraId="2D414D89" w14:textId="77777777" w:rsidR="000D2AAF" w:rsidRPr="00B01C9D" w:rsidRDefault="000D2AAF" w:rsidP="000B60BC">
            <w:pPr>
              <w:jc w:val="center"/>
            </w:pPr>
            <w:r w:rsidRPr="00B01C9D">
              <w:t>VR-704</w:t>
            </w:r>
          </w:p>
        </w:tc>
        <w:tc>
          <w:tcPr>
            <w:tcW w:w="1172" w:type="dxa"/>
            <w:hideMark/>
          </w:tcPr>
          <w:p w14:paraId="3D483931" w14:textId="77777777" w:rsidR="000D2AAF" w:rsidRPr="00B01C9D" w:rsidRDefault="000D2AAF" w:rsidP="000B60BC">
            <w:pPr>
              <w:jc w:val="center"/>
            </w:pPr>
            <w:r w:rsidRPr="00B01C9D">
              <w:t>25</w:t>
            </w:r>
          </w:p>
        </w:tc>
      </w:tr>
      <w:tr w:rsidR="000D2AAF" w14:paraId="6667DC97" w14:textId="77777777" w:rsidTr="000B60BC">
        <w:trPr>
          <w:trHeight w:val="180"/>
        </w:trPr>
        <w:tc>
          <w:tcPr>
            <w:tcW w:w="5778" w:type="dxa"/>
            <w:hideMark/>
          </w:tcPr>
          <w:p w14:paraId="6640621F" w14:textId="77777777" w:rsidR="000D2AAF" w:rsidRPr="00B01C9D" w:rsidRDefault="000D2AAF" w:rsidP="000B60BC">
            <w:pPr>
              <w:ind w:left="270" w:hanging="270"/>
            </w:pPr>
            <w:r w:rsidRPr="00B01C9D">
              <w:t>Corrections Intelligence Program Unit Manager</w:t>
            </w:r>
          </w:p>
        </w:tc>
        <w:tc>
          <w:tcPr>
            <w:tcW w:w="1080" w:type="dxa"/>
            <w:hideMark/>
          </w:tcPr>
          <w:p w14:paraId="4F012636" w14:textId="77777777" w:rsidR="000D2AAF" w:rsidRPr="00B01C9D" w:rsidRDefault="000D2AAF" w:rsidP="000B60BC">
            <w:pPr>
              <w:jc w:val="center"/>
            </w:pPr>
            <w:r w:rsidRPr="00B01C9D">
              <w:t>09798</w:t>
            </w:r>
          </w:p>
        </w:tc>
        <w:tc>
          <w:tcPr>
            <w:tcW w:w="1440" w:type="dxa"/>
            <w:hideMark/>
          </w:tcPr>
          <w:p w14:paraId="7A23D57B" w14:textId="77777777" w:rsidR="000D2AAF" w:rsidRPr="00B01C9D" w:rsidRDefault="000D2AAF" w:rsidP="000B60BC">
            <w:pPr>
              <w:jc w:val="center"/>
            </w:pPr>
            <w:r w:rsidRPr="00B01C9D">
              <w:t>VR-704</w:t>
            </w:r>
          </w:p>
        </w:tc>
        <w:tc>
          <w:tcPr>
            <w:tcW w:w="1172" w:type="dxa"/>
            <w:hideMark/>
          </w:tcPr>
          <w:p w14:paraId="4BC1D727" w14:textId="77777777" w:rsidR="000D2AAF" w:rsidRPr="00B01C9D" w:rsidRDefault="000D2AAF" w:rsidP="000B60BC">
            <w:pPr>
              <w:jc w:val="center"/>
            </w:pPr>
            <w:r w:rsidRPr="00B01C9D">
              <w:t>24</w:t>
            </w:r>
          </w:p>
        </w:tc>
      </w:tr>
      <w:tr w:rsidR="000D2AAF" w14:paraId="12749466" w14:textId="77777777" w:rsidTr="000B60BC">
        <w:trPr>
          <w:trHeight w:val="180"/>
        </w:trPr>
        <w:tc>
          <w:tcPr>
            <w:tcW w:w="5778" w:type="dxa"/>
            <w:hideMark/>
          </w:tcPr>
          <w:p w14:paraId="39867C80" w14:textId="77777777" w:rsidR="000D2AAF" w:rsidRPr="00B01C9D" w:rsidRDefault="000D2AAF" w:rsidP="000B60BC">
            <w:pPr>
              <w:ind w:left="270" w:hanging="270"/>
            </w:pPr>
            <w:r w:rsidRPr="00B01C9D">
              <w:t>Corrections Placement Resources Regional Supervisor (formerly PSA Option 7 District Supervisor function DOC)</w:t>
            </w:r>
          </w:p>
        </w:tc>
        <w:tc>
          <w:tcPr>
            <w:tcW w:w="1080" w:type="dxa"/>
            <w:hideMark/>
          </w:tcPr>
          <w:p w14:paraId="776306B3" w14:textId="77777777" w:rsidR="000D2AAF" w:rsidRPr="00B01C9D" w:rsidRDefault="000D2AAF" w:rsidP="000B60BC">
            <w:pPr>
              <w:jc w:val="center"/>
            </w:pPr>
            <w:r w:rsidRPr="00B01C9D">
              <w:t>09839</w:t>
            </w:r>
          </w:p>
        </w:tc>
        <w:tc>
          <w:tcPr>
            <w:tcW w:w="1440" w:type="dxa"/>
            <w:hideMark/>
          </w:tcPr>
          <w:p w14:paraId="2D04F6D1" w14:textId="77777777" w:rsidR="000D2AAF" w:rsidRPr="00B01C9D" w:rsidRDefault="000D2AAF" w:rsidP="000B60BC">
            <w:pPr>
              <w:jc w:val="center"/>
            </w:pPr>
            <w:r w:rsidRPr="00B01C9D">
              <w:t>VR-704</w:t>
            </w:r>
          </w:p>
        </w:tc>
        <w:tc>
          <w:tcPr>
            <w:tcW w:w="1172" w:type="dxa"/>
            <w:hideMark/>
          </w:tcPr>
          <w:p w14:paraId="327D7815" w14:textId="77777777" w:rsidR="000D2AAF" w:rsidRPr="00B01C9D" w:rsidRDefault="000D2AAF" w:rsidP="000B60BC">
            <w:pPr>
              <w:jc w:val="center"/>
            </w:pPr>
            <w:r w:rsidRPr="00B01C9D">
              <w:t>24</w:t>
            </w:r>
          </w:p>
        </w:tc>
      </w:tr>
      <w:tr w:rsidR="000D2AAF" w14:paraId="65B797EF" w14:textId="77777777" w:rsidTr="000B60BC">
        <w:trPr>
          <w:trHeight w:val="180"/>
        </w:trPr>
        <w:tc>
          <w:tcPr>
            <w:tcW w:w="5778" w:type="dxa"/>
            <w:hideMark/>
          </w:tcPr>
          <w:p w14:paraId="1D6DCD92" w14:textId="77777777" w:rsidR="000D2AAF" w:rsidRPr="00B01C9D" w:rsidRDefault="000D2AAF" w:rsidP="000B60BC">
            <w:pPr>
              <w:ind w:left="270" w:hanging="270"/>
            </w:pPr>
            <w:r w:rsidRPr="00B01C9D">
              <w:t>Corrections Program Administrator (formerly PSA Option 7 Staff Assistant function DOC)</w:t>
            </w:r>
          </w:p>
        </w:tc>
        <w:tc>
          <w:tcPr>
            <w:tcW w:w="1080" w:type="dxa"/>
            <w:hideMark/>
          </w:tcPr>
          <w:p w14:paraId="18741C94" w14:textId="77777777" w:rsidR="000D2AAF" w:rsidRPr="00B01C9D" w:rsidRDefault="000D2AAF" w:rsidP="000B60BC">
            <w:pPr>
              <w:jc w:val="center"/>
            </w:pPr>
            <w:r w:rsidRPr="00B01C9D">
              <w:t>09849</w:t>
            </w:r>
          </w:p>
        </w:tc>
        <w:tc>
          <w:tcPr>
            <w:tcW w:w="1440" w:type="dxa"/>
            <w:hideMark/>
          </w:tcPr>
          <w:p w14:paraId="397918A2" w14:textId="77777777" w:rsidR="000D2AAF" w:rsidRPr="00B01C9D" w:rsidRDefault="000D2AAF" w:rsidP="000B60BC">
            <w:pPr>
              <w:jc w:val="center"/>
            </w:pPr>
            <w:r w:rsidRPr="00B01C9D">
              <w:t>VR-704</w:t>
            </w:r>
          </w:p>
        </w:tc>
        <w:tc>
          <w:tcPr>
            <w:tcW w:w="1172" w:type="dxa"/>
            <w:hideMark/>
          </w:tcPr>
          <w:p w14:paraId="75B2C189" w14:textId="77777777" w:rsidR="000D2AAF" w:rsidRPr="00B01C9D" w:rsidRDefault="000D2AAF" w:rsidP="000B60BC">
            <w:pPr>
              <w:jc w:val="center"/>
            </w:pPr>
            <w:r w:rsidRPr="00B01C9D">
              <w:t>24</w:t>
            </w:r>
          </w:p>
        </w:tc>
      </w:tr>
      <w:tr w:rsidR="000D2AAF" w14:paraId="10E3E92D" w14:textId="77777777" w:rsidTr="000B60BC">
        <w:trPr>
          <w:trHeight w:val="180"/>
        </w:trPr>
        <w:tc>
          <w:tcPr>
            <w:tcW w:w="5778" w:type="dxa"/>
            <w:hideMark/>
          </w:tcPr>
          <w:p w14:paraId="4F4C8CB5" w14:textId="77777777" w:rsidR="000D2AAF" w:rsidRPr="00B01C9D" w:rsidRDefault="000D2AAF" w:rsidP="000B60BC">
            <w:pPr>
              <w:ind w:left="270" w:hanging="270"/>
            </w:pPr>
            <w:r w:rsidRPr="00B01C9D">
              <w:t>Corrections Psychologist Administrator (formerly PSA Option 8K Mental Health Professional function DOC)</w:t>
            </w:r>
          </w:p>
        </w:tc>
        <w:tc>
          <w:tcPr>
            <w:tcW w:w="1080" w:type="dxa"/>
            <w:hideMark/>
          </w:tcPr>
          <w:p w14:paraId="46BED046" w14:textId="77777777" w:rsidR="000D2AAF" w:rsidRPr="00B01C9D" w:rsidRDefault="000D2AAF" w:rsidP="000B60BC">
            <w:pPr>
              <w:jc w:val="center"/>
            </w:pPr>
            <w:r w:rsidRPr="00B01C9D">
              <w:t>09855</w:t>
            </w:r>
          </w:p>
        </w:tc>
        <w:tc>
          <w:tcPr>
            <w:tcW w:w="1440" w:type="dxa"/>
            <w:hideMark/>
          </w:tcPr>
          <w:p w14:paraId="2148E313" w14:textId="77777777" w:rsidR="000D2AAF" w:rsidRPr="00B01C9D" w:rsidRDefault="000D2AAF" w:rsidP="000B60BC">
            <w:pPr>
              <w:jc w:val="center"/>
            </w:pPr>
            <w:r w:rsidRPr="00B01C9D">
              <w:t>VR-704</w:t>
            </w:r>
          </w:p>
        </w:tc>
        <w:tc>
          <w:tcPr>
            <w:tcW w:w="1172" w:type="dxa"/>
            <w:hideMark/>
          </w:tcPr>
          <w:p w14:paraId="043C1AFC" w14:textId="77777777" w:rsidR="000D2AAF" w:rsidRPr="00B01C9D" w:rsidRDefault="000D2AAF" w:rsidP="000B60BC">
            <w:pPr>
              <w:jc w:val="center"/>
            </w:pPr>
            <w:r w:rsidRPr="00B01C9D">
              <w:t>25</w:t>
            </w:r>
          </w:p>
        </w:tc>
      </w:tr>
      <w:tr w:rsidR="000D2AAF" w14:paraId="585B9D5F" w14:textId="77777777" w:rsidTr="000B60BC">
        <w:trPr>
          <w:trHeight w:val="180"/>
        </w:trPr>
        <w:tc>
          <w:tcPr>
            <w:tcW w:w="5778" w:type="dxa"/>
            <w:hideMark/>
          </w:tcPr>
          <w:p w14:paraId="12751C99" w14:textId="77777777" w:rsidR="000D2AAF" w:rsidRPr="00B01C9D" w:rsidRDefault="000D2AAF" w:rsidP="000B60BC">
            <w:pPr>
              <w:ind w:left="270" w:hanging="270"/>
            </w:pPr>
            <w:r w:rsidRPr="00B01C9D">
              <w:t>Corrections Regional Mental Health Services Administrator (formerly PSA Option 8K Mental Health Professional function DOC)</w:t>
            </w:r>
          </w:p>
        </w:tc>
        <w:tc>
          <w:tcPr>
            <w:tcW w:w="1080" w:type="dxa"/>
            <w:hideMark/>
          </w:tcPr>
          <w:p w14:paraId="31D6C45E" w14:textId="77777777" w:rsidR="000D2AAF" w:rsidRPr="00B01C9D" w:rsidRDefault="000D2AAF" w:rsidP="000B60BC">
            <w:pPr>
              <w:jc w:val="center"/>
            </w:pPr>
            <w:r w:rsidRPr="00B01C9D">
              <w:t>09857</w:t>
            </w:r>
          </w:p>
        </w:tc>
        <w:tc>
          <w:tcPr>
            <w:tcW w:w="1440" w:type="dxa"/>
            <w:hideMark/>
          </w:tcPr>
          <w:p w14:paraId="17381920" w14:textId="77777777" w:rsidR="000D2AAF" w:rsidRPr="00B01C9D" w:rsidRDefault="000D2AAF" w:rsidP="000B60BC">
            <w:pPr>
              <w:jc w:val="center"/>
            </w:pPr>
            <w:r w:rsidRPr="00B01C9D">
              <w:t>VR-704</w:t>
            </w:r>
          </w:p>
        </w:tc>
        <w:tc>
          <w:tcPr>
            <w:tcW w:w="1172" w:type="dxa"/>
            <w:hideMark/>
          </w:tcPr>
          <w:p w14:paraId="5E28A555" w14:textId="77777777" w:rsidR="000D2AAF" w:rsidRPr="00B01C9D" w:rsidRDefault="000D2AAF" w:rsidP="000B60BC">
            <w:pPr>
              <w:jc w:val="center"/>
            </w:pPr>
            <w:r w:rsidRPr="00B01C9D">
              <w:t>25</w:t>
            </w:r>
          </w:p>
        </w:tc>
      </w:tr>
      <w:tr w:rsidR="000D2AAF" w14:paraId="14454250" w14:textId="77777777" w:rsidTr="000B60BC">
        <w:trPr>
          <w:trHeight w:val="180"/>
        </w:trPr>
        <w:tc>
          <w:tcPr>
            <w:tcW w:w="5778" w:type="dxa"/>
            <w:hideMark/>
          </w:tcPr>
          <w:p w14:paraId="4DB12A24" w14:textId="77777777" w:rsidR="000D2AAF" w:rsidRPr="00B01C9D" w:rsidRDefault="000D2AAF" w:rsidP="000B60BC">
            <w:pPr>
              <w:ind w:left="270" w:hanging="270"/>
            </w:pPr>
            <w:r w:rsidRPr="00B01C9D">
              <w:t>Corrections Training Program Supervisor (formerly PSA Option 7 Training Supervisor function DOC and DJJ)</w:t>
            </w:r>
          </w:p>
        </w:tc>
        <w:tc>
          <w:tcPr>
            <w:tcW w:w="1080" w:type="dxa"/>
            <w:hideMark/>
          </w:tcPr>
          <w:p w14:paraId="20AA7EBF" w14:textId="77777777" w:rsidR="000D2AAF" w:rsidRPr="00B01C9D" w:rsidRDefault="000D2AAF" w:rsidP="000B60BC">
            <w:pPr>
              <w:jc w:val="center"/>
            </w:pPr>
            <w:r w:rsidRPr="00B01C9D">
              <w:t>09860</w:t>
            </w:r>
          </w:p>
        </w:tc>
        <w:tc>
          <w:tcPr>
            <w:tcW w:w="1440" w:type="dxa"/>
            <w:hideMark/>
          </w:tcPr>
          <w:p w14:paraId="47CD2CCB" w14:textId="77777777" w:rsidR="000D2AAF" w:rsidRPr="00B01C9D" w:rsidRDefault="000D2AAF" w:rsidP="000B60BC">
            <w:pPr>
              <w:jc w:val="center"/>
            </w:pPr>
            <w:r w:rsidRPr="00B01C9D">
              <w:t>VR-704</w:t>
            </w:r>
          </w:p>
        </w:tc>
        <w:tc>
          <w:tcPr>
            <w:tcW w:w="1172" w:type="dxa"/>
            <w:hideMark/>
          </w:tcPr>
          <w:p w14:paraId="253C458F" w14:textId="77777777" w:rsidR="000D2AAF" w:rsidRPr="00B01C9D" w:rsidRDefault="000D2AAF" w:rsidP="000B60BC">
            <w:pPr>
              <w:jc w:val="center"/>
            </w:pPr>
            <w:r w:rsidRPr="00B01C9D">
              <w:t>25</w:t>
            </w:r>
          </w:p>
        </w:tc>
      </w:tr>
      <w:tr w:rsidR="000D2AAF" w14:paraId="5A391814" w14:textId="77777777" w:rsidTr="000B60BC">
        <w:trPr>
          <w:trHeight w:val="180"/>
        </w:trPr>
        <w:tc>
          <w:tcPr>
            <w:tcW w:w="5778" w:type="dxa"/>
            <w:hideMark/>
          </w:tcPr>
          <w:p w14:paraId="400DB5DA" w14:textId="77777777" w:rsidR="000D2AAF" w:rsidRPr="00B01C9D" w:rsidRDefault="000D2AAF" w:rsidP="000B60BC">
            <w:pPr>
              <w:ind w:left="270" w:hanging="270"/>
            </w:pPr>
            <w:r w:rsidRPr="00B01C9D">
              <w:t>Corrections Treatment Senior Security Supervisor</w:t>
            </w:r>
          </w:p>
        </w:tc>
        <w:tc>
          <w:tcPr>
            <w:tcW w:w="1080" w:type="dxa"/>
          </w:tcPr>
          <w:p w14:paraId="69064E46" w14:textId="77777777" w:rsidR="000D2AAF" w:rsidRPr="00B01C9D" w:rsidRDefault="000D2AAF" w:rsidP="000B60BC">
            <w:pPr>
              <w:jc w:val="center"/>
            </w:pPr>
            <w:r w:rsidRPr="00B01C9D">
              <w:t>09867</w:t>
            </w:r>
          </w:p>
        </w:tc>
        <w:tc>
          <w:tcPr>
            <w:tcW w:w="1440" w:type="dxa"/>
          </w:tcPr>
          <w:p w14:paraId="31F5CAB7" w14:textId="77777777" w:rsidR="000D2AAF" w:rsidRPr="00B01C9D" w:rsidRDefault="000D2AAF" w:rsidP="000B60BC">
            <w:pPr>
              <w:jc w:val="center"/>
            </w:pPr>
            <w:r w:rsidRPr="00B01C9D">
              <w:t>VR-704</w:t>
            </w:r>
          </w:p>
        </w:tc>
        <w:tc>
          <w:tcPr>
            <w:tcW w:w="1172" w:type="dxa"/>
          </w:tcPr>
          <w:p w14:paraId="3D6EAEEA" w14:textId="77777777" w:rsidR="000D2AAF" w:rsidRPr="00B01C9D" w:rsidRDefault="000D2AAF" w:rsidP="000B60BC">
            <w:pPr>
              <w:jc w:val="center"/>
            </w:pPr>
            <w:r w:rsidRPr="00B01C9D">
              <w:t>24</w:t>
            </w:r>
          </w:p>
        </w:tc>
      </w:tr>
      <w:tr w:rsidR="000D2AAF" w14:paraId="2E2025FF" w14:textId="77777777" w:rsidTr="000B60BC">
        <w:trPr>
          <w:trHeight w:val="180"/>
        </w:trPr>
        <w:tc>
          <w:tcPr>
            <w:tcW w:w="5778" w:type="dxa"/>
            <w:hideMark/>
          </w:tcPr>
          <w:p w14:paraId="5B5DA5A2" w14:textId="77777777" w:rsidR="000D2AAF" w:rsidRPr="00B01C9D" w:rsidRDefault="000D2AAF" w:rsidP="000B60BC">
            <w:pPr>
              <w:ind w:left="270" w:hanging="270"/>
            </w:pPr>
            <w:r w:rsidRPr="00B01C9D">
              <w:t>Corrections Unit Superintendent (formerly PSA Option 7 Superintendent function DOC)</w:t>
            </w:r>
          </w:p>
        </w:tc>
        <w:tc>
          <w:tcPr>
            <w:tcW w:w="1080" w:type="dxa"/>
            <w:hideMark/>
          </w:tcPr>
          <w:p w14:paraId="32A8270C" w14:textId="77777777" w:rsidR="000D2AAF" w:rsidRPr="00B01C9D" w:rsidRDefault="000D2AAF" w:rsidP="000B60BC">
            <w:pPr>
              <w:jc w:val="center"/>
            </w:pPr>
            <w:r w:rsidRPr="00B01C9D">
              <w:t>09868</w:t>
            </w:r>
          </w:p>
        </w:tc>
        <w:tc>
          <w:tcPr>
            <w:tcW w:w="1440" w:type="dxa"/>
            <w:hideMark/>
          </w:tcPr>
          <w:p w14:paraId="77EEC01D" w14:textId="77777777" w:rsidR="000D2AAF" w:rsidRPr="00B01C9D" w:rsidRDefault="000D2AAF" w:rsidP="000B60BC">
            <w:pPr>
              <w:jc w:val="center"/>
            </w:pPr>
            <w:r w:rsidRPr="00B01C9D">
              <w:t>VR-704</w:t>
            </w:r>
          </w:p>
        </w:tc>
        <w:tc>
          <w:tcPr>
            <w:tcW w:w="1172" w:type="dxa"/>
            <w:hideMark/>
          </w:tcPr>
          <w:p w14:paraId="1D4D00B0" w14:textId="77777777" w:rsidR="000D2AAF" w:rsidRPr="00B01C9D" w:rsidRDefault="000D2AAF" w:rsidP="000B60BC">
            <w:pPr>
              <w:jc w:val="center"/>
            </w:pPr>
            <w:r w:rsidRPr="00B01C9D">
              <w:t>25</w:t>
            </w:r>
          </w:p>
        </w:tc>
      </w:tr>
      <w:tr w:rsidR="000D2AAF" w14:paraId="5E6C9702" w14:textId="77777777" w:rsidTr="000B60BC">
        <w:trPr>
          <w:trHeight w:val="180"/>
        </w:trPr>
        <w:tc>
          <w:tcPr>
            <w:tcW w:w="5778" w:type="dxa"/>
            <w:hideMark/>
          </w:tcPr>
          <w:p w14:paraId="225E7B1C" w14:textId="77777777" w:rsidR="000D2AAF" w:rsidRPr="00B01C9D" w:rsidRDefault="000D2AAF" w:rsidP="000B60BC">
            <w:pPr>
              <w:ind w:left="270" w:hanging="270"/>
            </w:pPr>
            <w:r w:rsidRPr="00B01C9D">
              <w:t>Criminal Intelligence Analyst Supervisor (formerly PSA Option 7 Criminal Intelligence Analyst Supervisor function ISP, non-sworn)</w:t>
            </w:r>
          </w:p>
        </w:tc>
        <w:tc>
          <w:tcPr>
            <w:tcW w:w="1080" w:type="dxa"/>
            <w:hideMark/>
          </w:tcPr>
          <w:p w14:paraId="1DA5A1FD" w14:textId="77777777" w:rsidR="000D2AAF" w:rsidRPr="00B01C9D" w:rsidRDefault="000D2AAF" w:rsidP="000B60BC">
            <w:pPr>
              <w:jc w:val="center"/>
            </w:pPr>
            <w:r w:rsidRPr="00B01C9D">
              <w:t>10169</w:t>
            </w:r>
          </w:p>
        </w:tc>
        <w:tc>
          <w:tcPr>
            <w:tcW w:w="1440" w:type="dxa"/>
            <w:hideMark/>
          </w:tcPr>
          <w:p w14:paraId="76441EF4" w14:textId="77777777" w:rsidR="000D2AAF" w:rsidRPr="00B01C9D" w:rsidRDefault="000D2AAF" w:rsidP="000B60BC">
            <w:pPr>
              <w:jc w:val="center"/>
            </w:pPr>
            <w:r w:rsidRPr="00B01C9D">
              <w:t>VR-704</w:t>
            </w:r>
          </w:p>
        </w:tc>
        <w:tc>
          <w:tcPr>
            <w:tcW w:w="1172" w:type="dxa"/>
            <w:hideMark/>
          </w:tcPr>
          <w:p w14:paraId="2E6471C0" w14:textId="77777777" w:rsidR="000D2AAF" w:rsidRPr="00B01C9D" w:rsidRDefault="000D2AAF" w:rsidP="000B60BC">
            <w:pPr>
              <w:jc w:val="center"/>
            </w:pPr>
            <w:r w:rsidRPr="00B01C9D">
              <w:t>25</w:t>
            </w:r>
          </w:p>
        </w:tc>
      </w:tr>
      <w:tr w:rsidR="000D2AAF" w14:paraId="494D5BBE" w14:textId="77777777" w:rsidTr="000B60BC">
        <w:trPr>
          <w:trHeight w:val="180"/>
        </w:trPr>
        <w:tc>
          <w:tcPr>
            <w:tcW w:w="5778" w:type="dxa"/>
            <w:hideMark/>
          </w:tcPr>
          <w:p w14:paraId="06EA13C7" w14:textId="77777777" w:rsidR="000D2AAF" w:rsidRPr="00B01C9D" w:rsidRDefault="000D2AAF" w:rsidP="000B60BC">
            <w:pPr>
              <w:ind w:left="270" w:hanging="270"/>
            </w:pPr>
            <w:r w:rsidRPr="00B01C9D">
              <w:t>Developmental Psychological Services Administrator (formerly PSA Option 8K Mental Health Professional function Department of Human Services (DHS) position)</w:t>
            </w:r>
          </w:p>
        </w:tc>
        <w:tc>
          <w:tcPr>
            <w:tcW w:w="1080" w:type="dxa"/>
            <w:hideMark/>
          </w:tcPr>
          <w:p w14:paraId="5D0569EC" w14:textId="77777777" w:rsidR="000D2AAF" w:rsidRPr="00B01C9D" w:rsidRDefault="000D2AAF" w:rsidP="000B60BC">
            <w:pPr>
              <w:jc w:val="center"/>
            </w:pPr>
            <w:r w:rsidRPr="00B01C9D">
              <w:t>12380</w:t>
            </w:r>
          </w:p>
        </w:tc>
        <w:tc>
          <w:tcPr>
            <w:tcW w:w="1440" w:type="dxa"/>
            <w:hideMark/>
          </w:tcPr>
          <w:p w14:paraId="33BD5827" w14:textId="77777777" w:rsidR="000D2AAF" w:rsidRPr="00B01C9D" w:rsidRDefault="000D2AAF" w:rsidP="000B60BC">
            <w:pPr>
              <w:jc w:val="center"/>
            </w:pPr>
            <w:r w:rsidRPr="00B01C9D">
              <w:t>VR-704</w:t>
            </w:r>
          </w:p>
        </w:tc>
        <w:tc>
          <w:tcPr>
            <w:tcW w:w="1172" w:type="dxa"/>
            <w:hideMark/>
          </w:tcPr>
          <w:p w14:paraId="01EBACB5" w14:textId="77777777" w:rsidR="000D2AAF" w:rsidRPr="00B01C9D" w:rsidRDefault="000D2AAF" w:rsidP="000B60BC">
            <w:pPr>
              <w:jc w:val="center"/>
            </w:pPr>
            <w:r w:rsidRPr="00B01C9D">
              <w:t>25</w:t>
            </w:r>
          </w:p>
        </w:tc>
      </w:tr>
      <w:tr w:rsidR="000D2AAF" w14:paraId="04717641" w14:textId="77777777" w:rsidTr="000B60BC">
        <w:trPr>
          <w:trHeight w:val="180"/>
        </w:trPr>
        <w:tc>
          <w:tcPr>
            <w:tcW w:w="5778" w:type="dxa"/>
            <w:hideMark/>
          </w:tcPr>
          <w:p w14:paraId="37C56683" w14:textId="77777777" w:rsidR="000D2AAF" w:rsidRPr="00B01C9D" w:rsidRDefault="000D2AAF" w:rsidP="000B60BC">
            <w:pPr>
              <w:ind w:left="270" w:hanging="270"/>
            </w:pPr>
            <w:r w:rsidRPr="00B01C9D">
              <w:t>Firearms Eligibility Administrator</w:t>
            </w:r>
          </w:p>
        </w:tc>
        <w:tc>
          <w:tcPr>
            <w:tcW w:w="1080" w:type="dxa"/>
            <w:hideMark/>
          </w:tcPr>
          <w:p w14:paraId="2AFA7BF2" w14:textId="77777777" w:rsidR="000D2AAF" w:rsidRPr="00B01C9D" w:rsidRDefault="000D2AAF" w:rsidP="000B60BC">
            <w:pPr>
              <w:jc w:val="center"/>
            </w:pPr>
            <w:r w:rsidRPr="00B01C9D">
              <w:t>15280</w:t>
            </w:r>
          </w:p>
        </w:tc>
        <w:tc>
          <w:tcPr>
            <w:tcW w:w="1440" w:type="dxa"/>
            <w:hideMark/>
          </w:tcPr>
          <w:p w14:paraId="6671A9E9" w14:textId="77777777" w:rsidR="000D2AAF" w:rsidRPr="00B01C9D" w:rsidRDefault="000D2AAF" w:rsidP="000B60BC">
            <w:pPr>
              <w:jc w:val="center"/>
            </w:pPr>
            <w:r w:rsidRPr="00B01C9D">
              <w:t>VR-704</w:t>
            </w:r>
          </w:p>
        </w:tc>
        <w:tc>
          <w:tcPr>
            <w:tcW w:w="1172" w:type="dxa"/>
            <w:hideMark/>
          </w:tcPr>
          <w:p w14:paraId="319035EC" w14:textId="77777777" w:rsidR="000D2AAF" w:rsidRPr="00B01C9D" w:rsidRDefault="000D2AAF" w:rsidP="000B60BC">
            <w:pPr>
              <w:jc w:val="center"/>
            </w:pPr>
            <w:r w:rsidRPr="00B01C9D">
              <w:t>25</w:t>
            </w:r>
          </w:p>
        </w:tc>
      </w:tr>
      <w:tr w:rsidR="000D2AAF" w14:paraId="517C6EFE" w14:textId="77777777" w:rsidTr="000B60BC">
        <w:trPr>
          <w:trHeight w:val="180"/>
        </w:trPr>
        <w:tc>
          <w:tcPr>
            <w:tcW w:w="5778" w:type="dxa"/>
            <w:hideMark/>
          </w:tcPr>
          <w:p w14:paraId="0FD25516" w14:textId="77777777" w:rsidR="000D2AAF" w:rsidRPr="00B01C9D" w:rsidRDefault="000D2AAF" w:rsidP="000B60BC">
            <w:pPr>
              <w:ind w:left="270" w:hanging="270"/>
            </w:pPr>
            <w:r w:rsidRPr="00B01C9D">
              <w:t>Food Services Program Manager (DOC)</w:t>
            </w:r>
          </w:p>
        </w:tc>
        <w:tc>
          <w:tcPr>
            <w:tcW w:w="1080" w:type="dxa"/>
            <w:hideMark/>
          </w:tcPr>
          <w:p w14:paraId="1316ECAF" w14:textId="77777777" w:rsidR="000D2AAF" w:rsidRPr="00B01C9D" w:rsidRDefault="000D2AAF" w:rsidP="000B60BC">
            <w:pPr>
              <w:jc w:val="center"/>
            </w:pPr>
            <w:r w:rsidRPr="00B01C9D">
              <w:t>15800</w:t>
            </w:r>
          </w:p>
        </w:tc>
        <w:tc>
          <w:tcPr>
            <w:tcW w:w="1440" w:type="dxa"/>
            <w:hideMark/>
          </w:tcPr>
          <w:p w14:paraId="7182B82F" w14:textId="77777777" w:rsidR="000D2AAF" w:rsidRPr="00B01C9D" w:rsidRDefault="000D2AAF" w:rsidP="000B60BC">
            <w:pPr>
              <w:jc w:val="center"/>
            </w:pPr>
            <w:r w:rsidRPr="00B01C9D">
              <w:t>VR-704</w:t>
            </w:r>
          </w:p>
        </w:tc>
        <w:tc>
          <w:tcPr>
            <w:tcW w:w="1172" w:type="dxa"/>
            <w:hideMark/>
          </w:tcPr>
          <w:p w14:paraId="3EE0CF45" w14:textId="77777777" w:rsidR="000D2AAF" w:rsidRPr="00B01C9D" w:rsidRDefault="000D2AAF" w:rsidP="000B60BC">
            <w:pPr>
              <w:jc w:val="center"/>
            </w:pPr>
            <w:r w:rsidRPr="00B01C9D">
              <w:t>24</w:t>
            </w:r>
          </w:p>
        </w:tc>
      </w:tr>
      <w:tr w:rsidR="000D2AAF" w14:paraId="51B180F0" w14:textId="77777777" w:rsidTr="000B60BC">
        <w:trPr>
          <w:trHeight w:val="80"/>
        </w:trPr>
        <w:tc>
          <w:tcPr>
            <w:tcW w:w="5778" w:type="dxa"/>
            <w:hideMark/>
          </w:tcPr>
          <w:p w14:paraId="2DBAF9D0" w14:textId="77777777" w:rsidR="000D2AAF" w:rsidRPr="00B01C9D" w:rsidRDefault="000D2AAF" w:rsidP="000B60BC">
            <w:pPr>
              <w:ind w:left="270" w:hanging="270"/>
            </w:pPr>
            <w:r w:rsidRPr="00B01C9D">
              <w:t xml:space="preserve">Forensic Science Administrator I (formerly PSA Option 7 Forensic Science Administrator function Forensic </w:t>
            </w:r>
            <w:r w:rsidRPr="00B01C9D">
              <w:lastRenderedPageBreak/>
              <w:t>Bureau ISP)</w:t>
            </w:r>
          </w:p>
        </w:tc>
        <w:tc>
          <w:tcPr>
            <w:tcW w:w="1080" w:type="dxa"/>
            <w:hideMark/>
          </w:tcPr>
          <w:p w14:paraId="790E7DD8" w14:textId="77777777" w:rsidR="000D2AAF" w:rsidRPr="00B01C9D" w:rsidRDefault="000D2AAF" w:rsidP="000B60BC">
            <w:pPr>
              <w:jc w:val="center"/>
            </w:pPr>
            <w:r w:rsidRPr="00B01C9D">
              <w:lastRenderedPageBreak/>
              <w:t>15911</w:t>
            </w:r>
          </w:p>
        </w:tc>
        <w:tc>
          <w:tcPr>
            <w:tcW w:w="1440" w:type="dxa"/>
            <w:hideMark/>
          </w:tcPr>
          <w:p w14:paraId="3BFECD24" w14:textId="77777777" w:rsidR="000D2AAF" w:rsidRPr="00B01C9D" w:rsidRDefault="000D2AAF" w:rsidP="000B60BC">
            <w:pPr>
              <w:jc w:val="center"/>
            </w:pPr>
            <w:r w:rsidRPr="00B01C9D">
              <w:t>VR-704</w:t>
            </w:r>
          </w:p>
        </w:tc>
        <w:tc>
          <w:tcPr>
            <w:tcW w:w="1172" w:type="dxa"/>
            <w:hideMark/>
          </w:tcPr>
          <w:p w14:paraId="3910B9B7" w14:textId="77777777" w:rsidR="000D2AAF" w:rsidRPr="00B01C9D" w:rsidRDefault="000D2AAF" w:rsidP="000B60BC">
            <w:pPr>
              <w:jc w:val="center"/>
            </w:pPr>
            <w:r w:rsidRPr="00B01C9D">
              <w:t>24</w:t>
            </w:r>
          </w:p>
        </w:tc>
      </w:tr>
      <w:tr w:rsidR="000D2AAF" w14:paraId="2EEFD1C6" w14:textId="77777777" w:rsidTr="000B60BC">
        <w:trPr>
          <w:trHeight w:val="207"/>
        </w:trPr>
        <w:tc>
          <w:tcPr>
            <w:tcW w:w="5778" w:type="dxa"/>
            <w:hideMark/>
          </w:tcPr>
          <w:p w14:paraId="21AC60C3" w14:textId="77777777" w:rsidR="000D2AAF" w:rsidRPr="00B01C9D" w:rsidRDefault="000D2AAF" w:rsidP="000B60BC">
            <w:pPr>
              <w:ind w:left="270" w:hanging="270"/>
            </w:pPr>
            <w:r w:rsidRPr="00B01C9D">
              <w:t>Forensic Science Administrator II (formerly PSA Option 7 Forensic Science Administrator function Forensic Bureau ISP)</w:t>
            </w:r>
          </w:p>
        </w:tc>
        <w:tc>
          <w:tcPr>
            <w:tcW w:w="1080" w:type="dxa"/>
            <w:hideMark/>
          </w:tcPr>
          <w:p w14:paraId="6D08F00E" w14:textId="77777777" w:rsidR="000D2AAF" w:rsidRPr="00B01C9D" w:rsidRDefault="000D2AAF" w:rsidP="000B60BC">
            <w:pPr>
              <w:jc w:val="center"/>
            </w:pPr>
            <w:r w:rsidRPr="00B01C9D">
              <w:t>15912</w:t>
            </w:r>
          </w:p>
        </w:tc>
        <w:tc>
          <w:tcPr>
            <w:tcW w:w="1440" w:type="dxa"/>
            <w:hideMark/>
          </w:tcPr>
          <w:p w14:paraId="0AEE336A" w14:textId="77777777" w:rsidR="000D2AAF" w:rsidRPr="00B01C9D" w:rsidRDefault="000D2AAF" w:rsidP="000B60BC">
            <w:pPr>
              <w:jc w:val="center"/>
            </w:pPr>
            <w:r w:rsidRPr="00B01C9D">
              <w:t>VR-704</w:t>
            </w:r>
          </w:p>
        </w:tc>
        <w:tc>
          <w:tcPr>
            <w:tcW w:w="1172" w:type="dxa"/>
            <w:hideMark/>
          </w:tcPr>
          <w:p w14:paraId="6F371364" w14:textId="77777777" w:rsidR="000D2AAF" w:rsidRPr="00B01C9D" w:rsidRDefault="000D2AAF" w:rsidP="000B60BC">
            <w:pPr>
              <w:jc w:val="center"/>
            </w:pPr>
            <w:r w:rsidRPr="00B01C9D">
              <w:t>25</w:t>
            </w:r>
          </w:p>
        </w:tc>
      </w:tr>
      <w:tr w:rsidR="000D2AAF" w14:paraId="318F37D3" w14:textId="77777777" w:rsidTr="000B60BC">
        <w:trPr>
          <w:trHeight w:val="207"/>
        </w:trPr>
        <w:tc>
          <w:tcPr>
            <w:tcW w:w="5778" w:type="dxa"/>
            <w:hideMark/>
          </w:tcPr>
          <w:p w14:paraId="414F68E1" w14:textId="77777777" w:rsidR="000D2AAF" w:rsidRPr="00B01C9D" w:rsidRDefault="000D2AAF" w:rsidP="000B60BC">
            <w:pPr>
              <w:ind w:left="270" w:hanging="270"/>
            </w:pPr>
            <w:r w:rsidRPr="00B01C9D">
              <w:t>Forensic Science Administrator III</w:t>
            </w:r>
          </w:p>
        </w:tc>
        <w:tc>
          <w:tcPr>
            <w:tcW w:w="1080" w:type="dxa"/>
            <w:hideMark/>
          </w:tcPr>
          <w:p w14:paraId="1E775250" w14:textId="77777777" w:rsidR="000D2AAF" w:rsidRPr="00B01C9D" w:rsidRDefault="000D2AAF" w:rsidP="000B60BC">
            <w:pPr>
              <w:jc w:val="center"/>
            </w:pPr>
            <w:r w:rsidRPr="00B01C9D">
              <w:t>15913</w:t>
            </w:r>
          </w:p>
        </w:tc>
        <w:tc>
          <w:tcPr>
            <w:tcW w:w="1440" w:type="dxa"/>
            <w:hideMark/>
          </w:tcPr>
          <w:p w14:paraId="629D80FB" w14:textId="77777777" w:rsidR="000D2AAF" w:rsidRPr="00B01C9D" w:rsidRDefault="000D2AAF" w:rsidP="000B60BC">
            <w:pPr>
              <w:jc w:val="center"/>
            </w:pPr>
            <w:r w:rsidRPr="00B01C9D">
              <w:t>VR-704</w:t>
            </w:r>
          </w:p>
        </w:tc>
        <w:tc>
          <w:tcPr>
            <w:tcW w:w="1172" w:type="dxa"/>
            <w:hideMark/>
          </w:tcPr>
          <w:p w14:paraId="4F6A06AF" w14:textId="77777777" w:rsidR="000D2AAF" w:rsidRPr="00B01C9D" w:rsidRDefault="000D2AAF" w:rsidP="000B60BC">
            <w:pPr>
              <w:jc w:val="center"/>
            </w:pPr>
            <w:r w:rsidRPr="00B01C9D">
              <w:t>26</w:t>
            </w:r>
          </w:p>
        </w:tc>
      </w:tr>
      <w:tr w:rsidR="000D2AAF" w14:paraId="1FEFE831" w14:textId="77777777" w:rsidTr="000B60BC">
        <w:trPr>
          <w:trHeight w:val="207"/>
        </w:trPr>
        <w:tc>
          <w:tcPr>
            <w:tcW w:w="5778" w:type="dxa"/>
            <w:hideMark/>
          </w:tcPr>
          <w:p w14:paraId="5E5D61BB" w14:textId="77777777" w:rsidR="000D2AAF" w:rsidRPr="00B01C9D" w:rsidRDefault="000D2AAF" w:rsidP="000B60BC">
            <w:pPr>
              <w:ind w:left="270" w:hanging="270"/>
            </w:pPr>
            <w:r w:rsidRPr="00B01C9D">
              <w:t>Internal Investigations Principal Evaluation Supervisor (formerly PSA Option 7 Office of Inspector General Investigator function DHS)</w:t>
            </w:r>
          </w:p>
        </w:tc>
        <w:tc>
          <w:tcPr>
            <w:tcW w:w="1080" w:type="dxa"/>
            <w:hideMark/>
          </w:tcPr>
          <w:p w14:paraId="3F7B3919" w14:textId="77777777" w:rsidR="000D2AAF" w:rsidRPr="00B01C9D" w:rsidRDefault="000D2AAF" w:rsidP="000B60BC">
            <w:pPr>
              <w:jc w:val="center"/>
            </w:pPr>
            <w:r w:rsidRPr="00B01C9D">
              <w:t>21735</w:t>
            </w:r>
          </w:p>
        </w:tc>
        <w:tc>
          <w:tcPr>
            <w:tcW w:w="1440" w:type="dxa"/>
            <w:hideMark/>
          </w:tcPr>
          <w:p w14:paraId="754A38B7" w14:textId="77777777" w:rsidR="000D2AAF" w:rsidRPr="00B01C9D" w:rsidRDefault="000D2AAF" w:rsidP="000B60BC">
            <w:pPr>
              <w:jc w:val="center"/>
            </w:pPr>
            <w:r w:rsidRPr="00B01C9D">
              <w:t>VR-704</w:t>
            </w:r>
          </w:p>
        </w:tc>
        <w:tc>
          <w:tcPr>
            <w:tcW w:w="1172" w:type="dxa"/>
            <w:hideMark/>
          </w:tcPr>
          <w:p w14:paraId="3B6EAD02" w14:textId="77777777" w:rsidR="000D2AAF" w:rsidRPr="00B01C9D" w:rsidRDefault="000D2AAF" w:rsidP="000B60BC">
            <w:pPr>
              <w:jc w:val="center"/>
            </w:pPr>
            <w:r w:rsidRPr="00B01C9D">
              <w:t>24</w:t>
            </w:r>
          </w:p>
        </w:tc>
      </w:tr>
      <w:tr w:rsidR="000D2AAF" w14:paraId="77267F6E" w14:textId="77777777" w:rsidTr="000B60BC">
        <w:trPr>
          <w:trHeight w:val="207"/>
        </w:trPr>
        <w:tc>
          <w:tcPr>
            <w:tcW w:w="5778" w:type="dxa"/>
            <w:hideMark/>
          </w:tcPr>
          <w:p w14:paraId="51AB57B2" w14:textId="77777777" w:rsidR="000D2AAF" w:rsidRPr="00B01C9D" w:rsidRDefault="000D2AAF" w:rsidP="000B60BC">
            <w:pPr>
              <w:ind w:left="270" w:hanging="270"/>
            </w:pPr>
            <w:r w:rsidRPr="00B01C9D">
              <w:t>Internal Investigations Supervisor (formerly PSA Option 7 Office of Inspector General Investigator function DHS)</w:t>
            </w:r>
          </w:p>
        </w:tc>
        <w:tc>
          <w:tcPr>
            <w:tcW w:w="1080" w:type="dxa"/>
            <w:hideMark/>
          </w:tcPr>
          <w:p w14:paraId="355034D6" w14:textId="77777777" w:rsidR="000D2AAF" w:rsidRPr="00B01C9D" w:rsidRDefault="000D2AAF" w:rsidP="000B60BC">
            <w:pPr>
              <w:jc w:val="center"/>
            </w:pPr>
            <w:r w:rsidRPr="00B01C9D">
              <w:t>21740</w:t>
            </w:r>
          </w:p>
        </w:tc>
        <w:tc>
          <w:tcPr>
            <w:tcW w:w="1440" w:type="dxa"/>
            <w:hideMark/>
          </w:tcPr>
          <w:p w14:paraId="6107C22B" w14:textId="77777777" w:rsidR="000D2AAF" w:rsidRPr="00B01C9D" w:rsidRDefault="000D2AAF" w:rsidP="000B60BC">
            <w:pPr>
              <w:jc w:val="center"/>
            </w:pPr>
            <w:r w:rsidRPr="00B01C9D">
              <w:t>VR-704</w:t>
            </w:r>
          </w:p>
        </w:tc>
        <w:tc>
          <w:tcPr>
            <w:tcW w:w="1172" w:type="dxa"/>
            <w:hideMark/>
          </w:tcPr>
          <w:p w14:paraId="01B0CFF4" w14:textId="77777777" w:rsidR="000D2AAF" w:rsidRPr="00B01C9D" w:rsidRDefault="000D2AAF" w:rsidP="000B60BC">
            <w:pPr>
              <w:jc w:val="center"/>
            </w:pPr>
            <w:r w:rsidRPr="00B01C9D">
              <w:t>24</w:t>
            </w:r>
          </w:p>
        </w:tc>
      </w:tr>
      <w:tr w:rsidR="000D2AAF" w14:paraId="58B174A4" w14:textId="77777777" w:rsidTr="000B60BC">
        <w:trPr>
          <w:trHeight w:val="80"/>
        </w:trPr>
        <w:tc>
          <w:tcPr>
            <w:tcW w:w="5778" w:type="dxa"/>
            <w:hideMark/>
          </w:tcPr>
          <w:p w14:paraId="1AF39D38" w14:textId="77777777" w:rsidR="000D2AAF" w:rsidRPr="00B01C9D" w:rsidRDefault="000D2AAF" w:rsidP="000B60BC">
            <w:pPr>
              <w:ind w:left="270" w:hanging="270"/>
            </w:pPr>
            <w:r w:rsidRPr="00B01C9D">
              <w:t>Juvenile Justice Chief of Security (formerly PSA Option 7 Chief of Security DJJ)</w:t>
            </w:r>
          </w:p>
        </w:tc>
        <w:tc>
          <w:tcPr>
            <w:tcW w:w="1080" w:type="dxa"/>
            <w:hideMark/>
          </w:tcPr>
          <w:p w14:paraId="0EE33A4C" w14:textId="77777777" w:rsidR="000D2AAF" w:rsidRPr="00B01C9D" w:rsidRDefault="000D2AAF" w:rsidP="000B60BC">
            <w:pPr>
              <w:jc w:val="center"/>
            </w:pPr>
            <w:r w:rsidRPr="00B01C9D">
              <w:t>21965</w:t>
            </w:r>
          </w:p>
        </w:tc>
        <w:tc>
          <w:tcPr>
            <w:tcW w:w="1440" w:type="dxa"/>
            <w:hideMark/>
          </w:tcPr>
          <w:p w14:paraId="3E403DFE" w14:textId="77777777" w:rsidR="000D2AAF" w:rsidRPr="00B01C9D" w:rsidRDefault="000D2AAF" w:rsidP="000B60BC">
            <w:pPr>
              <w:jc w:val="center"/>
            </w:pPr>
            <w:r w:rsidRPr="00B01C9D">
              <w:t>VR-704</w:t>
            </w:r>
          </w:p>
        </w:tc>
        <w:tc>
          <w:tcPr>
            <w:tcW w:w="1172" w:type="dxa"/>
            <w:hideMark/>
          </w:tcPr>
          <w:p w14:paraId="4196FE95" w14:textId="77777777" w:rsidR="000D2AAF" w:rsidRPr="00B01C9D" w:rsidRDefault="000D2AAF" w:rsidP="000B60BC">
            <w:pPr>
              <w:jc w:val="center"/>
            </w:pPr>
            <w:r w:rsidRPr="00B01C9D">
              <w:t>24</w:t>
            </w:r>
          </w:p>
        </w:tc>
      </w:tr>
      <w:tr w:rsidR="000D2AAF" w14:paraId="20F6CBC2" w14:textId="77777777" w:rsidTr="000B60BC">
        <w:trPr>
          <w:trHeight w:val="80"/>
        </w:trPr>
        <w:tc>
          <w:tcPr>
            <w:tcW w:w="5778" w:type="dxa"/>
            <w:hideMark/>
          </w:tcPr>
          <w:p w14:paraId="2AD4A19A" w14:textId="77777777" w:rsidR="000D2AAF" w:rsidRPr="00B01C9D" w:rsidRDefault="000D2AAF" w:rsidP="000B60BC">
            <w:pPr>
              <w:ind w:left="270" w:hanging="270"/>
            </w:pPr>
            <w:r w:rsidRPr="00B01C9D">
              <w:t>Juvenile Justice Psychologist Administrator (formerly PSA Option 8K Mental Health Professional function DOC and DJJ)</w:t>
            </w:r>
          </w:p>
        </w:tc>
        <w:tc>
          <w:tcPr>
            <w:tcW w:w="1080" w:type="dxa"/>
            <w:hideMark/>
          </w:tcPr>
          <w:p w14:paraId="3A486B9C" w14:textId="77777777" w:rsidR="000D2AAF" w:rsidRPr="00B01C9D" w:rsidRDefault="000D2AAF" w:rsidP="000B60BC">
            <w:pPr>
              <w:jc w:val="center"/>
            </w:pPr>
            <w:r w:rsidRPr="00B01C9D">
              <w:t>21967</w:t>
            </w:r>
          </w:p>
        </w:tc>
        <w:tc>
          <w:tcPr>
            <w:tcW w:w="1440" w:type="dxa"/>
            <w:hideMark/>
          </w:tcPr>
          <w:p w14:paraId="07551146" w14:textId="77777777" w:rsidR="000D2AAF" w:rsidRPr="00B01C9D" w:rsidRDefault="000D2AAF" w:rsidP="000B60BC">
            <w:pPr>
              <w:jc w:val="center"/>
            </w:pPr>
            <w:r w:rsidRPr="00B01C9D">
              <w:t>VR-704</w:t>
            </w:r>
          </w:p>
        </w:tc>
        <w:tc>
          <w:tcPr>
            <w:tcW w:w="1172" w:type="dxa"/>
            <w:hideMark/>
          </w:tcPr>
          <w:p w14:paraId="6584567C" w14:textId="77777777" w:rsidR="000D2AAF" w:rsidRPr="00B01C9D" w:rsidRDefault="000D2AAF" w:rsidP="000B60BC">
            <w:pPr>
              <w:jc w:val="center"/>
            </w:pPr>
            <w:r w:rsidRPr="00B01C9D">
              <w:t>25</w:t>
            </w:r>
          </w:p>
        </w:tc>
      </w:tr>
      <w:tr w:rsidR="000D2AAF" w14:paraId="328E649D" w14:textId="77777777" w:rsidTr="000B60BC">
        <w:trPr>
          <w:trHeight w:val="80"/>
        </w:trPr>
        <w:tc>
          <w:tcPr>
            <w:tcW w:w="5778" w:type="dxa"/>
            <w:hideMark/>
          </w:tcPr>
          <w:p w14:paraId="36F39CDB" w14:textId="77777777" w:rsidR="000D2AAF" w:rsidRPr="00B01C9D" w:rsidRDefault="000D2AAF" w:rsidP="000B60BC">
            <w:pPr>
              <w:ind w:left="270" w:hanging="270"/>
            </w:pPr>
            <w:r w:rsidRPr="00B01C9D">
              <w:t>Juvenile Justice Unit Superintendent (formerly PSA Option 7 Superintendent function DJJ)</w:t>
            </w:r>
          </w:p>
        </w:tc>
        <w:tc>
          <w:tcPr>
            <w:tcW w:w="1080" w:type="dxa"/>
            <w:hideMark/>
          </w:tcPr>
          <w:p w14:paraId="3AD54D0F" w14:textId="77777777" w:rsidR="000D2AAF" w:rsidRPr="00B01C9D" w:rsidRDefault="000D2AAF" w:rsidP="000B60BC">
            <w:pPr>
              <w:jc w:val="center"/>
            </w:pPr>
            <w:r w:rsidRPr="00B01C9D">
              <w:t>21985</w:t>
            </w:r>
          </w:p>
        </w:tc>
        <w:tc>
          <w:tcPr>
            <w:tcW w:w="1440" w:type="dxa"/>
            <w:hideMark/>
          </w:tcPr>
          <w:p w14:paraId="23FA0793" w14:textId="77777777" w:rsidR="000D2AAF" w:rsidRPr="00B01C9D" w:rsidRDefault="000D2AAF" w:rsidP="000B60BC">
            <w:pPr>
              <w:jc w:val="center"/>
            </w:pPr>
            <w:r w:rsidRPr="00B01C9D">
              <w:t>VR-704</w:t>
            </w:r>
          </w:p>
        </w:tc>
        <w:tc>
          <w:tcPr>
            <w:tcW w:w="1172" w:type="dxa"/>
            <w:hideMark/>
          </w:tcPr>
          <w:p w14:paraId="4A01650C" w14:textId="77777777" w:rsidR="000D2AAF" w:rsidRPr="00B01C9D" w:rsidRDefault="000D2AAF" w:rsidP="000B60BC">
            <w:pPr>
              <w:jc w:val="center"/>
            </w:pPr>
            <w:r w:rsidRPr="00B01C9D">
              <w:t>25</w:t>
            </w:r>
          </w:p>
        </w:tc>
      </w:tr>
      <w:tr w:rsidR="000D2AAF" w14:paraId="0A56EB7A" w14:textId="77777777" w:rsidTr="000B60BC">
        <w:trPr>
          <w:trHeight w:val="80"/>
        </w:trPr>
        <w:tc>
          <w:tcPr>
            <w:tcW w:w="5778" w:type="dxa"/>
            <w:hideMark/>
          </w:tcPr>
          <w:p w14:paraId="1BB69A0D" w14:textId="77777777" w:rsidR="000D2AAF" w:rsidRPr="00B01C9D" w:rsidRDefault="000D2AAF" w:rsidP="000B60BC">
            <w:pPr>
              <w:ind w:left="270" w:hanging="270"/>
            </w:pPr>
            <w:r w:rsidRPr="00B01C9D">
              <w:t>Law Enforcement Training Administrator (formerly PSA Option 7 Firearms Specialist function ISP, non-sworn)</w:t>
            </w:r>
          </w:p>
        </w:tc>
        <w:tc>
          <w:tcPr>
            <w:tcW w:w="1080" w:type="dxa"/>
            <w:hideMark/>
          </w:tcPr>
          <w:p w14:paraId="4740B558" w14:textId="77777777" w:rsidR="000D2AAF" w:rsidRPr="00B01C9D" w:rsidRDefault="000D2AAF" w:rsidP="000B60BC">
            <w:pPr>
              <w:jc w:val="center"/>
            </w:pPr>
            <w:r w:rsidRPr="00B01C9D">
              <w:t>23260</w:t>
            </w:r>
          </w:p>
        </w:tc>
        <w:tc>
          <w:tcPr>
            <w:tcW w:w="1440" w:type="dxa"/>
            <w:hideMark/>
          </w:tcPr>
          <w:p w14:paraId="1879DBE5" w14:textId="77777777" w:rsidR="000D2AAF" w:rsidRPr="00B01C9D" w:rsidRDefault="000D2AAF" w:rsidP="000B60BC">
            <w:pPr>
              <w:jc w:val="center"/>
            </w:pPr>
            <w:r w:rsidRPr="00B01C9D">
              <w:t>VR-704</w:t>
            </w:r>
          </w:p>
        </w:tc>
        <w:tc>
          <w:tcPr>
            <w:tcW w:w="1172" w:type="dxa"/>
            <w:hideMark/>
          </w:tcPr>
          <w:p w14:paraId="15F59B63" w14:textId="77777777" w:rsidR="000D2AAF" w:rsidRPr="00B01C9D" w:rsidRDefault="000D2AAF" w:rsidP="000B60BC">
            <w:pPr>
              <w:jc w:val="center"/>
            </w:pPr>
            <w:r w:rsidRPr="00B01C9D">
              <w:t>25</w:t>
            </w:r>
          </w:p>
        </w:tc>
      </w:tr>
      <w:tr w:rsidR="000D2AAF" w14:paraId="59F9B3DA" w14:textId="77777777" w:rsidTr="000B60BC">
        <w:trPr>
          <w:trHeight w:val="80"/>
        </w:trPr>
        <w:tc>
          <w:tcPr>
            <w:tcW w:w="5778" w:type="dxa"/>
            <w:hideMark/>
          </w:tcPr>
          <w:p w14:paraId="439457E0" w14:textId="77777777" w:rsidR="000D2AAF" w:rsidRPr="00B01C9D" w:rsidRDefault="000D2AAF" w:rsidP="000B60BC">
            <w:pPr>
              <w:ind w:left="270" w:hanging="270"/>
            </w:pPr>
            <w:r w:rsidRPr="00B01C9D">
              <w:t>Licensing Investigations Supervisor (formerly PSA Option 7 Chief of Medical Investigations, Chief of Health Related Investigations, Chief of Detective/Design Investigations, Chief of Probation Compliance and Chief of General Investigations functions Department of Financial and Professional Regulation (DFPR))</w:t>
            </w:r>
          </w:p>
        </w:tc>
        <w:tc>
          <w:tcPr>
            <w:tcW w:w="1080" w:type="dxa"/>
            <w:hideMark/>
          </w:tcPr>
          <w:p w14:paraId="2CFBFAD4" w14:textId="77777777" w:rsidR="000D2AAF" w:rsidRPr="00B01C9D" w:rsidRDefault="000D2AAF" w:rsidP="000B60BC">
            <w:pPr>
              <w:jc w:val="center"/>
            </w:pPr>
            <w:r w:rsidRPr="00B01C9D">
              <w:t>23577</w:t>
            </w:r>
          </w:p>
        </w:tc>
        <w:tc>
          <w:tcPr>
            <w:tcW w:w="1440" w:type="dxa"/>
            <w:hideMark/>
          </w:tcPr>
          <w:p w14:paraId="59D2514F" w14:textId="77777777" w:rsidR="000D2AAF" w:rsidRPr="00B01C9D" w:rsidRDefault="000D2AAF" w:rsidP="000B60BC">
            <w:pPr>
              <w:jc w:val="center"/>
            </w:pPr>
            <w:r w:rsidRPr="00B01C9D">
              <w:t>VR-704</w:t>
            </w:r>
          </w:p>
        </w:tc>
        <w:tc>
          <w:tcPr>
            <w:tcW w:w="1172" w:type="dxa"/>
            <w:hideMark/>
          </w:tcPr>
          <w:p w14:paraId="748629AC" w14:textId="77777777" w:rsidR="000D2AAF" w:rsidRPr="00B01C9D" w:rsidRDefault="000D2AAF" w:rsidP="000B60BC">
            <w:pPr>
              <w:jc w:val="center"/>
            </w:pPr>
            <w:r w:rsidRPr="00B01C9D">
              <w:t>25</w:t>
            </w:r>
          </w:p>
        </w:tc>
      </w:tr>
      <w:tr w:rsidR="000D2AAF" w14:paraId="38BFA3BF" w14:textId="77777777" w:rsidTr="000B60BC">
        <w:trPr>
          <w:trHeight w:val="80"/>
        </w:trPr>
        <w:tc>
          <w:tcPr>
            <w:tcW w:w="5778" w:type="dxa"/>
            <w:hideMark/>
          </w:tcPr>
          <w:p w14:paraId="5B75A283" w14:textId="77777777" w:rsidR="000D2AAF" w:rsidRPr="00B01C9D" w:rsidRDefault="000D2AAF" w:rsidP="000B60BC">
            <w:pPr>
              <w:ind w:left="270" w:hanging="270"/>
            </w:pPr>
            <w:r w:rsidRPr="00B01C9D">
              <w:t>Narcotics and Currency Unit Supervisor (formerly PSA Option 7 Narcotics and Currency Unit Supervisor ISP, non-sworn)</w:t>
            </w:r>
          </w:p>
        </w:tc>
        <w:tc>
          <w:tcPr>
            <w:tcW w:w="1080" w:type="dxa"/>
            <w:hideMark/>
          </w:tcPr>
          <w:p w14:paraId="4AE86025" w14:textId="77777777" w:rsidR="000D2AAF" w:rsidRPr="00B01C9D" w:rsidRDefault="000D2AAF" w:rsidP="000B60BC">
            <w:pPr>
              <w:jc w:val="center"/>
            </w:pPr>
            <w:r w:rsidRPr="00B01C9D">
              <w:t>28750</w:t>
            </w:r>
          </w:p>
        </w:tc>
        <w:tc>
          <w:tcPr>
            <w:tcW w:w="1440" w:type="dxa"/>
            <w:hideMark/>
          </w:tcPr>
          <w:p w14:paraId="4FBD3C23" w14:textId="77777777" w:rsidR="000D2AAF" w:rsidRPr="00B01C9D" w:rsidRDefault="000D2AAF" w:rsidP="000B60BC">
            <w:pPr>
              <w:jc w:val="center"/>
            </w:pPr>
            <w:r w:rsidRPr="00B01C9D">
              <w:t>VR-704</w:t>
            </w:r>
          </w:p>
        </w:tc>
        <w:tc>
          <w:tcPr>
            <w:tcW w:w="1172" w:type="dxa"/>
            <w:hideMark/>
          </w:tcPr>
          <w:p w14:paraId="29B8FC9C" w14:textId="77777777" w:rsidR="000D2AAF" w:rsidRPr="00B01C9D" w:rsidRDefault="000D2AAF" w:rsidP="000B60BC">
            <w:pPr>
              <w:jc w:val="center"/>
            </w:pPr>
            <w:r w:rsidRPr="00B01C9D">
              <w:t>25</w:t>
            </w:r>
          </w:p>
        </w:tc>
      </w:tr>
      <w:tr w:rsidR="000D2AAF" w14:paraId="335FABB2" w14:textId="77777777" w:rsidTr="000B60BC">
        <w:tc>
          <w:tcPr>
            <w:tcW w:w="5778" w:type="dxa"/>
            <w:hideMark/>
          </w:tcPr>
          <w:p w14:paraId="2AF99D45" w14:textId="77777777" w:rsidR="000D2AAF" w:rsidRPr="00B01C9D" w:rsidRDefault="000D2AAF" w:rsidP="000B60BC">
            <w:pPr>
              <w:ind w:left="270" w:hanging="270"/>
            </w:pPr>
            <w:r w:rsidRPr="00B01C9D">
              <w:t>Police Lieutenant</w:t>
            </w:r>
          </w:p>
        </w:tc>
        <w:tc>
          <w:tcPr>
            <w:tcW w:w="1080" w:type="dxa"/>
            <w:hideMark/>
          </w:tcPr>
          <w:p w14:paraId="45133376" w14:textId="77777777" w:rsidR="000D2AAF" w:rsidRPr="00B01C9D" w:rsidRDefault="000D2AAF" w:rsidP="000B60BC">
            <w:pPr>
              <w:jc w:val="center"/>
            </w:pPr>
            <w:r w:rsidRPr="00B01C9D">
              <w:t>32977</w:t>
            </w:r>
          </w:p>
        </w:tc>
        <w:tc>
          <w:tcPr>
            <w:tcW w:w="1440" w:type="dxa"/>
            <w:hideMark/>
          </w:tcPr>
          <w:p w14:paraId="0CAA1614" w14:textId="77777777" w:rsidR="000D2AAF" w:rsidRPr="00B01C9D" w:rsidRDefault="000D2AAF" w:rsidP="000B60BC">
            <w:pPr>
              <w:jc w:val="center"/>
            </w:pPr>
            <w:r w:rsidRPr="00B01C9D">
              <w:t>VR-704</w:t>
            </w:r>
          </w:p>
        </w:tc>
        <w:tc>
          <w:tcPr>
            <w:tcW w:w="1172" w:type="dxa"/>
            <w:hideMark/>
          </w:tcPr>
          <w:p w14:paraId="741DB96E" w14:textId="77777777" w:rsidR="000D2AAF" w:rsidRPr="00B01C9D" w:rsidRDefault="000D2AAF" w:rsidP="000B60BC">
            <w:pPr>
              <w:jc w:val="center"/>
            </w:pPr>
            <w:r w:rsidRPr="00B01C9D">
              <w:t>24</w:t>
            </w:r>
          </w:p>
        </w:tc>
      </w:tr>
      <w:tr w:rsidR="000D2AAF" w14:paraId="0C3F3F3E" w14:textId="77777777" w:rsidTr="000B60BC">
        <w:tc>
          <w:tcPr>
            <w:tcW w:w="5778" w:type="dxa"/>
            <w:hideMark/>
          </w:tcPr>
          <w:p w14:paraId="784A9384" w14:textId="77777777" w:rsidR="000D2AAF" w:rsidRPr="00B01C9D" w:rsidRDefault="000D2AAF" w:rsidP="000B60BC">
            <w:pPr>
              <w:ind w:left="270" w:hanging="270"/>
            </w:pPr>
            <w:r w:rsidRPr="00B01C9D">
              <w:t>Public Service Administrator, Option 8L (DOC)</w:t>
            </w:r>
          </w:p>
        </w:tc>
        <w:tc>
          <w:tcPr>
            <w:tcW w:w="1080" w:type="dxa"/>
            <w:hideMark/>
          </w:tcPr>
          <w:p w14:paraId="600A3692" w14:textId="77777777" w:rsidR="000D2AAF" w:rsidRPr="00B01C9D" w:rsidRDefault="000D2AAF" w:rsidP="000B60BC">
            <w:pPr>
              <w:jc w:val="center"/>
            </w:pPr>
            <w:r w:rsidRPr="00B01C9D">
              <w:t>37015</w:t>
            </w:r>
          </w:p>
        </w:tc>
        <w:tc>
          <w:tcPr>
            <w:tcW w:w="1440" w:type="dxa"/>
            <w:hideMark/>
          </w:tcPr>
          <w:p w14:paraId="02DC768E" w14:textId="77777777" w:rsidR="000D2AAF" w:rsidRPr="00B01C9D" w:rsidRDefault="000D2AAF" w:rsidP="000B60BC">
            <w:pPr>
              <w:jc w:val="center"/>
            </w:pPr>
            <w:r w:rsidRPr="00B01C9D">
              <w:t>VR-704</w:t>
            </w:r>
          </w:p>
        </w:tc>
        <w:tc>
          <w:tcPr>
            <w:tcW w:w="1172" w:type="dxa"/>
            <w:hideMark/>
          </w:tcPr>
          <w:p w14:paraId="5EBCCE32" w14:textId="77777777" w:rsidR="000D2AAF" w:rsidRPr="00B01C9D" w:rsidRDefault="000D2AAF" w:rsidP="000B60BC">
            <w:pPr>
              <w:jc w:val="center"/>
            </w:pPr>
            <w:r w:rsidRPr="00B01C9D">
              <w:t>24</w:t>
            </w:r>
          </w:p>
        </w:tc>
      </w:tr>
      <w:tr w:rsidR="000D2AAF" w14:paraId="7A9F7E79" w14:textId="77777777" w:rsidTr="000B60BC">
        <w:tc>
          <w:tcPr>
            <w:tcW w:w="5778" w:type="dxa"/>
            <w:hideMark/>
          </w:tcPr>
          <w:p w14:paraId="7169E74A" w14:textId="77777777" w:rsidR="000D2AAF" w:rsidRPr="00B01C9D" w:rsidRDefault="000D2AAF" w:rsidP="000B60BC">
            <w:pPr>
              <w:ind w:left="270" w:hanging="270"/>
            </w:pPr>
            <w:r w:rsidRPr="00B01C9D">
              <w:t>Sex Offender Registration Unit Supervisor (formerly PSA Option 7 Sex Offender Registry Supervisor ISP, non-sworn)</w:t>
            </w:r>
          </w:p>
        </w:tc>
        <w:tc>
          <w:tcPr>
            <w:tcW w:w="1080" w:type="dxa"/>
            <w:hideMark/>
          </w:tcPr>
          <w:p w14:paraId="06DB03D0" w14:textId="77777777" w:rsidR="000D2AAF" w:rsidRPr="00B01C9D" w:rsidRDefault="000D2AAF" w:rsidP="000B60BC">
            <w:pPr>
              <w:jc w:val="center"/>
            </w:pPr>
            <w:r w:rsidRPr="00B01C9D">
              <w:t>40700</w:t>
            </w:r>
          </w:p>
        </w:tc>
        <w:tc>
          <w:tcPr>
            <w:tcW w:w="1440" w:type="dxa"/>
            <w:hideMark/>
          </w:tcPr>
          <w:p w14:paraId="1B2DF4D8" w14:textId="77777777" w:rsidR="000D2AAF" w:rsidRPr="00B01C9D" w:rsidRDefault="000D2AAF" w:rsidP="000B60BC">
            <w:pPr>
              <w:jc w:val="center"/>
            </w:pPr>
            <w:r w:rsidRPr="00B01C9D">
              <w:t>VR-704</w:t>
            </w:r>
          </w:p>
        </w:tc>
        <w:tc>
          <w:tcPr>
            <w:tcW w:w="1172" w:type="dxa"/>
            <w:hideMark/>
          </w:tcPr>
          <w:p w14:paraId="4D16B160" w14:textId="77777777" w:rsidR="000D2AAF" w:rsidRPr="00B01C9D" w:rsidRDefault="000D2AAF" w:rsidP="000B60BC">
            <w:pPr>
              <w:jc w:val="center"/>
            </w:pPr>
            <w:r w:rsidRPr="00B01C9D">
              <w:t>26</w:t>
            </w:r>
          </w:p>
        </w:tc>
      </w:tr>
      <w:tr w:rsidR="000D2AAF" w14:paraId="31A7A375" w14:textId="77777777" w:rsidTr="000B60BC">
        <w:tc>
          <w:tcPr>
            <w:tcW w:w="5778" w:type="dxa"/>
            <w:hideMark/>
          </w:tcPr>
          <w:p w14:paraId="53C3D68D" w14:textId="77777777" w:rsidR="000D2AAF" w:rsidRPr="00B01C9D" w:rsidRDefault="000D2AAF" w:rsidP="000B60BC">
            <w:pPr>
              <w:ind w:left="270" w:hanging="270"/>
            </w:pPr>
            <w:r w:rsidRPr="00B01C9D">
              <w:t>Shift Supervisor at Department of Corrections at Correctional Facilities or at Correctional Work Camps – Hired before or on June 30, 2014 (formerly PSA Option 7 Shift Commander function DOC and DJJ)</w:t>
            </w:r>
          </w:p>
        </w:tc>
        <w:tc>
          <w:tcPr>
            <w:tcW w:w="1080" w:type="dxa"/>
            <w:hideMark/>
          </w:tcPr>
          <w:p w14:paraId="1B0ABCF6" w14:textId="77777777" w:rsidR="000D2AAF" w:rsidRPr="00B01C9D" w:rsidRDefault="000D2AAF" w:rsidP="000B60BC">
            <w:pPr>
              <w:jc w:val="center"/>
            </w:pPr>
            <w:r w:rsidRPr="00B01C9D">
              <w:t>40800</w:t>
            </w:r>
          </w:p>
        </w:tc>
        <w:tc>
          <w:tcPr>
            <w:tcW w:w="1440" w:type="dxa"/>
            <w:hideMark/>
          </w:tcPr>
          <w:p w14:paraId="05FFE5C3" w14:textId="77777777" w:rsidR="000D2AAF" w:rsidRPr="00B01C9D" w:rsidRDefault="000D2AAF" w:rsidP="000B60BC">
            <w:pPr>
              <w:jc w:val="center"/>
            </w:pPr>
            <w:r w:rsidRPr="00B01C9D">
              <w:t>VR-704</w:t>
            </w:r>
          </w:p>
        </w:tc>
        <w:tc>
          <w:tcPr>
            <w:tcW w:w="1172" w:type="dxa"/>
            <w:hideMark/>
          </w:tcPr>
          <w:p w14:paraId="451E2CC0" w14:textId="77777777" w:rsidR="000D2AAF" w:rsidRPr="00B01C9D" w:rsidRDefault="000D2AAF" w:rsidP="000B60BC">
            <w:pPr>
              <w:jc w:val="center"/>
            </w:pPr>
            <w:r w:rsidRPr="00B01C9D">
              <w:t>24</w:t>
            </w:r>
          </w:p>
        </w:tc>
      </w:tr>
      <w:tr w:rsidR="000D2AAF" w14:paraId="355D54FA" w14:textId="77777777" w:rsidTr="000B60BC">
        <w:trPr>
          <w:trHeight w:val="288"/>
        </w:trPr>
        <w:tc>
          <w:tcPr>
            <w:tcW w:w="5778" w:type="dxa"/>
            <w:hideMark/>
          </w:tcPr>
          <w:p w14:paraId="073693F4" w14:textId="77777777" w:rsidR="000D2AAF" w:rsidRPr="00B01C9D" w:rsidRDefault="000D2AAF" w:rsidP="000B60BC">
            <w:pPr>
              <w:ind w:left="270" w:hanging="270"/>
            </w:pPr>
            <w:r w:rsidRPr="00B01C9D">
              <w:t>Shift Supervisor at Department of Corrections Correctional Work Camps – Hired on or after July 1, 2014 (formerly PSA Option 7 Shift Commander function DOC and DJJ)</w:t>
            </w:r>
          </w:p>
        </w:tc>
        <w:tc>
          <w:tcPr>
            <w:tcW w:w="1080" w:type="dxa"/>
            <w:hideMark/>
          </w:tcPr>
          <w:p w14:paraId="53D69FF3" w14:textId="77777777" w:rsidR="000D2AAF" w:rsidRPr="00B01C9D" w:rsidRDefault="000D2AAF" w:rsidP="000B60BC">
            <w:pPr>
              <w:jc w:val="center"/>
            </w:pPr>
            <w:r w:rsidRPr="00B01C9D">
              <w:t>40800</w:t>
            </w:r>
          </w:p>
        </w:tc>
        <w:tc>
          <w:tcPr>
            <w:tcW w:w="1440" w:type="dxa"/>
            <w:hideMark/>
          </w:tcPr>
          <w:p w14:paraId="6BC322D6" w14:textId="77777777" w:rsidR="000D2AAF" w:rsidRPr="00B01C9D" w:rsidRDefault="000D2AAF" w:rsidP="000B60BC">
            <w:pPr>
              <w:jc w:val="center"/>
            </w:pPr>
            <w:r w:rsidRPr="00B01C9D">
              <w:t>VR-704</w:t>
            </w:r>
          </w:p>
        </w:tc>
        <w:tc>
          <w:tcPr>
            <w:tcW w:w="1172" w:type="dxa"/>
            <w:hideMark/>
          </w:tcPr>
          <w:p w14:paraId="381C6BB8" w14:textId="77777777" w:rsidR="000D2AAF" w:rsidRPr="00B01C9D" w:rsidRDefault="000D2AAF" w:rsidP="000B60BC">
            <w:pPr>
              <w:jc w:val="center"/>
            </w:pPr>
            <w:r w:rsidRPr="00B01C9D">
              <w:t>22</w:t>
            </w:r>
          </w:p>
        </w:tc>
      </w:tr>
      <w:tr w:rsidR="000D2AAF" w14:paraId="39C9F27E" w14:textId="77777777" w:rsidTr="000B60BC">
        <w:trPr>
          <w:trHeight w:val="288"/>
        </w:trPr>
        <w:tc>
          <w:tcPr>
            <w:tcW w:w="5778" w:type="dxa"/>
            <w:hideMark/>
          </w:tcPr>
          <w:p w14:paraId="5891BA35" w14:textId="77777777" w:rsidR="000D2AAF" w:rsidRPr="00B01C9D" w:rsidRDefault="000D2AAF" w:rsidP="000B60BC">
            <w:pPr>
              <w:ind w:left="270" w:hanging="270"/>
            </w:pPr>
            <w:r w:rsidRPr="00B01C9D">
              <w:t>State Police Inspector (formerly PSA Option 7 Inspector function ISP, sworn)</w:t>
            </w:r>
          </w:p>
        </w:tc>
        <w:tc>
          <w:tcPr>
            <w:tcW w:w="1080" w:type="dxa"/>
            <w:hideMark/>
          </w:tcPr>
          <w:p w14:paraId="69A176B7" w14:textId="77777777" w:rsidR="000D2AAF" w:rsidRPr="00B01C9D" w:rsidRDefault="000D2AAF" w:rsidP="000B60BC">
            <w:pPr>
              <w:jc w:val="center"/>
            </w:pPr>
            <w:r w:rsidRPr="00B01C9D">
              <w:t>42100</w:t>
            </w:r>
          </w:p>
        </w:tc>
        <w:tc>
          <w:tcPr>
            <w:tcW w:w="1440" w:type="dxa"/>
            <w:hideMark/>
          </w:tcPr>
          <w:p w14:paraId="72544729" w14:textId="77777777" w:rsidR="000D2AAF" w:rsidRPr="00B01C9D" w:rsidRDefault="000D2AAF" w:rsidP="000B60BC">
            <w:pPr>
              <w:jc w:val="center"/>
            </w:pPr>
            <w:r w:rsidRPr="00B01C9D">
              <w:t>VR-704</w:t>
            </w:r>
          </w:p>
        </w:tc>
        <w:tc>
          <w:tcPr>
            <w:tcW w:w="1172" w:type="dxa"/>
            <w:hideMark/>
          </w:tcPr>
          <w:p w14:paraId="263AD354" w14:textId="77777777" w:rsidR="000D2AAF" w:rsidRPr="00B01C9D" w:rsidRDefault="000D2AAF" w:rsidP="000B60BC">
            <w:pPr>
              <w:jc w:val="center"/>
            </w:pPr>
            <w:r w:rsidRPr="00B01C9D">
              <w:t>26</w:t>
            </w:r>
          </w:p>
        </w:tc>
      </w:tr>
    </w:tbl>
    <w:p w14:paraId="13688F5D" w14:textId="77777777" w:rsidR="000D2AAF" w:rsidRDefault="000D2AAF" w:rsidP="000D2AAF"/>
    <w:p w14:paraId="2D50901E" w14:textId="77777777" w:rsidR="000D2AAF" w:rsidRDefault="000D2AAF" w:rsidP="000D2AAF">
      <w:pPr>
        <w:ind w:left="1260" w:hanging="297"/>
      </w:pPr>
      <w:r>
        <w:lastRenderedPageBreak/>
        <w:t xml:space="preserve">NOTES:  Step Rates – The pay scale for bargaining unit employees accepting a position after April 1, 2013, shall be 5% lower than the salary grade established in the applicable collective bargaining agreement, except for Step 6 and Step 7, for which the pay scale will be lower by 3.5% and 2%, respectively.  Upon reaching Step 8, an employee shall be paid the full Step 8 rate as established in the collective bargaining agreement.  </w:t>
      </w:r>
    </w:p>
    <w:p w14:paraId="06B5A49F" w14:textId="77777777" w:rsidR="000D2AAF" w:rsidRDefault="000D2AAF" w:rsidP="00F87ED3"/>
    <w:p w14:paraId="01791373" w14:textId="77777777" w:rsidR="000D2AAF" w:rsidRDefault="000D2AAF" w:rsidP="000D2AAF">
      <w:pPr>
        <w:ind w:left="1260" w:hanging="297"/>
      </w:pPr>
      <w:r>
        <w:t xml:space="preserve">General Increases − The pay rates for all bargaining unit classifications and steps shall be increased by the specified percentage amounts effective on the following dates:  January 1, 2020, 1.50%; July 1, 2020, 2.10%; July 1, 2021, 3.95%; and July 1, 2022, 3.95%.  Pay rates for each step and their effective dates are listed in the rate tables in this Section. </w:t>
      </w:r>
    </w:p>
    <w:p w14:paraId="1CEBD249" w14:textId="77777777" w:rsidR="000D2AAF" w:rsidRDefault="000D2AAF" w:rsidP="00F87ED3"/>
    <w:p w14:paraId="1DEEF425" w14:textId="77777777" w:rsidR="000D2AAF" w:rsidRDefault="000D2AAF" w:rsidP="000D2AAF">
      <w:pPr>
        <w:ind w:left="1260" w:hanging="297"/>
      </w:pPr>
      <w:r>
        <w:t>Step Increases – Employees shall receive a step increase to the next higher step upon satisfactory completion of 12 months creditable service in a step.</w:t>
      </w:r>
    </w:p>
    <w:p w14:paraId="7318E234" w14:textId="77777777" w:rsidR="000D2AAF" w:rsidRDefault="000D2AAF" w:rsidP="00F87ED3"/>
    <w:p w14:paraId="1CAAD446" w14:textId="77777777" w:rsidR="000D2AAF" w:rsidRDefault="000D2AAF" w:rsidP="000D2AAF">
      <w:pPr>
        <w:ind w:left="1260" w:hanging="297"/>
        <w:rPr>
          <w:bCs/>
        </w:rPr>
      </w:pPr>
      <w:r>
        <w:t>Longevity Pay –</w:t>
      </w:r>
      <w:r>
        <w:rPr>
          <w:bCs/>
        </w:rPr>
        <w:t xml:space="preserve"> Effective July 1, 2010, the Step 8 rate shall be increased by $50 per month for those employees who attain 10 years of continuous service and have three or more years of creditable service on Step 8 in the same or higher pay grade on or before July 1, 2010.  For those employees who attain 15 years continuous service and have three or more years of creditable service on Step 8 in the same or higher pay grade on or before July 1, 2010, the Step 8 rate shall be increased by $75 per month.  Effective July 1, 2013, an employee on Step 8, having 10 years of continuous service and three years creditable service at Step 8, shall be paid an additional $75 per month.  An employee with 15 years continuous service and three years of creditable service at Step 8 shall receive an additional $100 per month.</w:t>
      </w:r>
    </w:p>
    <w:p w14:paraId="609E4889" w14:textId="77777777" w:rsidR="000D2AAF" w:rsidRDefault="000D2AAF" w:rsidP="000D2AAF">
      <w:pPr>
        <w:jc w:val="center"/>
        <w:rPr>
          <w:b/>
          <w:sz w:val="28"/>
          <w:szCs w:val="28"/>
        </w:rPr>
      </w:pPr>
    </w:p>
    <w:p w14:paraId="33519812" w14:textId="77777777" w:rsidR="000D2AAF" w:rsidRDefault="000D2AAF" w:rsidP="000D2AAF">
      <w:pPr>
        <w:jc w:val="center"/>
        <w:rPr>
          <w:b/>
          <w:sz w:val="28"/>
          <w:szCs w:val="28"/>
        </w:rPr>
      </w:pPr>
    </w:p>
    <w:p w14:paraId="5C43BE62" w14:textId="77777777" w:rsidR="000D2AAF" w:rsidRDefault="000D2AAF" w:rsidP="000D2AAF">
      <w:pPr>
        <w:jc w:val="center"/>
        <w:rPr>
          <w:b/>
          <w:sz w:val="28"/>
          <w:szCs w:val="28"/>
        </w:rPr>
      </w:pPr>
      <w:r>
        <w:rPr>
          <w:b/>
          <w:sz w:val="28"/>
          <w:szCs w:val="28"/>
        </w:rPr>
        <w:t>Hired Before or On March 31, 2013</w:t>
      </w:r>
    </w:p>
    <w:p w14:paraId="2DEB9942" w14:textId="77777777" w:rsidR="000D2AAF" w:rsidRDefault="000D2AAF" w:rsidP="000D2AAF"/>
    <w:p w14:paraId="426342C8" w14:textId="77777777" w:rsidR="000D2AAF" w:rsidRDefault="000D2AAF" w:rsidP="000D2AAF"/>
    <w:p w14:paraId="7505C945" w14:textId="77777777" w:rsidR="000D2AAF" w:rsidRDefault="000D2AAF" w:rsidP="000D2AAF">
      <w:pPr>
        <w:jc w:val="center"/>
        <w:rPr>
          <w:b/>
          <w:sz w:val="28"/>
          <w:szCs w:val="28"/>
        </w:rPr>
      </w:pPr>
      <w:r>
        <w:rPr>
          <w:b/>
          <w:sz w:val="28"/>
          <w:szCs w:val="28"/>
        </w:rPr>
        <w:t>Effective July 1, 2022</w:t>
      </w:r>
    </w:p>
    <w:p w14:paraId="7A075B5E" w14:textId="77777777" w:rsidR="000D2AAF" w:rsidRDefault="000D2AAF" w:rsidP="000D2AAF">
      <w:pPr>
        <w:jc w:val="center"/>
        <w:rPr>
          <w:b/>
          <w:sz w:val="28"/>
          <w:szCs w:val="28"/>
        </w:rPr>
      </w:pPr>
      <w:r>
        <w:rPr>
          <w:b/>
          <w:sz w:val="28"/>
          <w:szCs w:val="28"/>
        </w:rPr>
        <w:t>Bargaining Unit:  VR-704</w:t>
      </w:r>
    </w:p>
    <w:p w14:paraId="0749165E" w14:textId="77777777" w:rsidR="000D2AAF" w:rsidRDefault="000D2AAF" w:rsidP="000D2AAF">
      <w:pPr>
        <w:jc w:val="center"/>
        <w:rPr>
          <w:b/>
          <w:sz w:val="28"/>
          <w:szCs w:val="28"/>
        </w:rPr>
      </w:pP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0D2AAF" w14:paraId="1EF71195" w14:textId="77777777" w:rsidTr="000B60BC">
        <w:trPr>
          <w:trHeight w:val="315"/>
        </w:trPr>
        <w:tc>
          <w:tcPr>
            <w:tcW w:w="960" w:type="dxa"/>
            <w:vMerge w:val="restart"/>
            <w:vAlign w:val="bottom"/>
            <w:hideMark/>
          </w:tcPr>
          <w:p w14:paraId="19EBD94F" w14:textId="77777777" w:rsidR="000D2AAF" w:rsidRDefault="000D2AAF" w:rsidP="000B60BC">
            <w:pPr>
              <w:jc w:val="center"/>
              <w:rPr>
                <w:b/>
                <w:bCs/>
                <w:color w:val="000000"/>
              </w:rPr>
            </w:pPr>
            <w:r>
              <w:rPr>
                <w:b/>
                <w:bCs/>
                <w:color w:val="000000"/>
              </w:rPr>
              <w:t>Pay Grade</w:t>
            </w:r>
          </w:p>
        </w:tc>
        <w:tc>
          <w:tcPr>
            <w:tcW w:w="960" w:type="dxa"/>
            <w:vMerge w:val="restart"/>
            <w:vAlign w:val="bottom"/>
            <w:hideMark/>
          </w:tcPr>
          <w:p w14:paraId="07FC7848" w14:textId="77777777" w:rsidR="000D2AAF" w:rsidRDefault="000D2AAF" w:rsidP="000B60BC">
            <w:pPr>
              <w:jc w:val="center"/>
              <w:rPr>
                <w:b/>
                <w:bCs/>
                <w:color w:val="000000"/>
              </w:rPr>
            </w:pPr>
            <w:r>
              <w:rPr>
                <w:b/>
                <w:bCs/>
                <w:snapToGrid w:val="0"/>
                <w:color w:val="000000"/>
              </w:rPr>
              <w:t>Pay Plan Code</w:t>
            </w:r>
          </w:p>
        </w:tc>
        <w:tc>
          <w:tcPr>
            <w:tcW w:w="7680" w:type="dxa"/>
            <w:gridSpan w:val="8"/>
            <w:noWrap/>
            <w:vAlign w:val="bottom"/>
            <w:hideMark/>
          </w:tcPr>
          <w:p w14:paraId="7B9F07B1" w14:textId="77777777" w:rsidR="000D2AAF" w:rsidRDefault="000D2AAF" w:rsidP="000B60BC">
            <w:pPr>
              <w:jc w:val="center"/>
              <w:rPr>
                <w:b/>
                <w:bCs/>
                <w:color w:val="000000"/>
              </w:rPr>
            </w:pPr>
            <w:r>
              <w:rPr>
                <w:b/>
                <w:bCs/>
                <w:color w:val="000000"/>
              </w:rPr>
              <w:t>S T E P S</w:t>
            </w:r>
          </w:p>
        </w:tc>
      </w:tr>
      <w:tr w:rsidR="000D2AAF" w14:paraId="4CF46F50" w14:textId="77777777" w:rsidTr="000B60BC">
        <w:trPr>
          <w:trHeight w:val="315"/>
        </w:trPr>
        <w:tc>
          <w:tcPr>
            <w:tcW w:w="0" w:type="auto"/>
            <w:vMerge/>
            <w:vAlign w:val="center"/>
            <w:hideMark/>
          </w:tcPr>
          <w:p w14:paraId="076A3369" w14:textId="77777777" w:rsidR="000D2AAF" w:rsidRDefault="000D2AAF" w:rsidP="000B60BC">
            <w:pPr>
              <w:rPr>
                <w:b/>
                <w:bCs/>
                <w:color w:val="000000"/>
              </w:rPr>
            </w:pPr>
          </w:p>
        </w:tc>
        <w:tc>
          <w:tcPr>
            <w:tcW w:w="0" w:type="auto"/>
            <w:vMerge/>
            <w:vAlign w:val="center"/>
            <w:hideMark/>
          </w:tcPr>
          <w:p w14:paraId="1042F20E" w14:textId="77777777" w:rsidR="000D2AAF" w:rsidRDefault="000D2AAF" w:rsidP="000B60BC">
            <w:pPr>
              <w:rPr>
                <w:b/>
                <w:bCs/>
                <w:color w:val="000000"/>
              </w:rPr>
            </w:pPr>
          </w:p>
        </w:tc>
        <w:tc>
          <w:tcPr>
            <w:tcW w:w="960" w:type="dxa"/>
            <w:vAlign w:val="bottom"/>
            <w:hideMark/>
          </w:tcPr>
          <w:p w14:paraId="734CAB52" w14:textId="77777777" w:rsidR="000D2AAF" w:rsidRDefault="000D2AAF" w:rsidP="000B60BC">
            <w:pPr>
              <w:jc w:val="center"/>
              <w:rPr>
                <w:b/>
                <w:bCs/>
                <w:color w:val="000000"/>
              </w:rPr>
            </w:pPr>
            <w:r>
              <w:rPr>
                <w:b/>
                <w:bCs/>
                <w:snapToGrid w:val="0"/>
                <w:color w:val="000000"/>
              </w:rPr>
              <w:t>1</w:t>
            </w:r>
          </w:p>
        </w:tc>
        <w:tc>
          <w:tcPr>
            <w:tcW w:w="960" w:type="dxa"/>
            <w:vAlign w:val="bottom"/>
            <w:hideMark/>
          </w:tcPr>
          <w:p w14:paraId="5F555762" w14:textId="77777777" w:rsidR="000D2AAF" w:rsidRDefault="000D2AAF" w:rsidP="000B60BC">
            <w:pPr>
              <w:jc w:val="center"/>
              <w:rPr>
                <w:b/>
                <w:bCs/>
                <w:color w:val="000000"/>
              </w:rPr>
            </w:pPr>
            <w:r>
              <w:rPr>
                <w:b/>
                <w:bCs/>
                <w:snapToGrid w:val="0"/>
                <w:color w:val="000000"/>
              </w:rPr>
              <w:t>2</w:t>
            </w:r>
          </w:p>
        </w:tc>
        <w:tc>
          <w:tcPr>
            <w:tcW w:w="960" w:type="dxa"/>
            <w:vAlign w:val="bottom"/>
            <w:hideMark/>
          </w:tcPr>
          <w:p w14:paraId="68062856" w14:textId="77777777" w:rsidR="000D2AAF" w:rsidRDefault="000D2AAF" w:rsidP="000B60BC">
            <w:pPr>
              <w:jc w:val="center"/>
              <w:rPr>
                <w:b/>
                <w:bCs/>
                <w:color w:val="000000"/>
              </w:rPr>
            </w:pPr>
            <w:r>
              <w:rPr>
                <w:b/>
                <w:bCs/>
                <w:snapToGrid w:val="0"/>
                <w:color w:val="000000"/>
              </w:rPr>
              <w:t>3</w:t>
            </w:r>
          </w:p>
        </w:tc>
        <w:tc>
          <w:tcPr>
            <w:tcW w:w="960" w:type="dxa"/>
            <w:vAlign w:val="bottom"/>
            <w:hideMark/>
          </w:tcPr>
          <w:p w14:paraId="4F464DFF" w14:textId="77777777" w:rsidR="000D2AAF" w:rsidRDefault="000D2AAF" w:rsidP="000B60BC">
            <w:pPr>
              <w:jc w:val="center"/>
              <w:rPr>
                <w:b/>
                <w:bCs/>
                <w:color w:val="000000"/>
              </w:rPr>
            </w:pPr>
            <w:r>
              <w:rPr>
                <w:b/>
                <w:bCs/>
                <w:snapToGrid w:val="0"/>
                <w:color w:val="000000"/>
              </w:rPr>
              <w:t>4</w:t>
            </w:r>
          </w:p>
        </w:tc>
        <w:tc>
          <w:tcPr>
            <w:tcW w:w="960" w:type="dxa"/>
            <w:vAlign w:val="bottom"/>
            <w:hideMark/>
          </w:tcPr>
          <w:p w14:paraId="572B18E9" w14:textId="77777777" w:rsidR="000D2AAF" w:rsidRDefault="000D2AAF" w:rsidP="000B60BC">
            <w:pPr>
              <w:jc w:val="center"/>
              <w:rPr>
                <w:b/>
                <w:bCs/>
                <w:color w:val="000000"/>
              </w:rPr>
            </w:pPr>
            <w:r>
              <w:rPr>
                <w:b/>
                <w:bCs/>
                <w:snapToGrid w:val="0"/>
                <w:color w:val="000000"/>
              </w:rPr>
              <w:t>5</w:t>
            </w:r>
          </w:p>
        </w:tc>
        <w:tc>
          <w:tcPr>
            <w:tcW w:w="960" w:type="dxa"/>
            <w:vAlign w:val="bottom"/>
            <w:hideMark/>
          </w:tcPr>
          <w:p w14:paraId="2B67845A" w14:textId="77777777" w:rsidR="000D2AAF" w:rsidRDefault="000D2AAF" w:rsidP="000B60BC">
            <w:pPr>
              <w:jc w:val="center"/>
              <w:rPr>
                <w:b/>
                <w:bCs/>
                <w:color w:val="000000"/>
              </w:rPr>
            </w:pPr>
            <w:r>
              <w:rPr>
                <w:b/>
                <w:bCs/>
                <w:snapToGrid w:val="0"/>
                <w:color w:val="000000"/>
              </w:rPr>
              <w:t>6</w:t>
            </w:r>
          </w:p>
        </w:tc>
        <w:tc>
          <w:tcPr>
            <w:tcW w:w="960" w:type="dxa"/>
            <w:vAlign w:val="bottom"/>
            <w:hideMark/>
          </w:tcPr>
          <w:p w14:paraId="3D4D4524" w14:textId="77777777" w:rsidR="000D2AAF" w:rsidRDefault="000D2AAF" w:rsidP="000B60BC">
            <w:pPr>
              <w:jc w:val="center"/>
              <w:rPr>
                <w:b/>
                <w:bCs/>
                <w:color w:val="000000"/>
              </w:rPr>
            </w:pPr>
            <w:r>
              <w:rPr>
                <w:b/>
                <w:bCs/>
                <w:snapToGrid w:val="0"/>
                <w:color w:val="000000"/>
              </w:rPr>
              <w:t>7</w:t>
            </w:r>
          </w:p>
        </w:tc>
        <w:tc>
          <w:tcPr>
            <w:tcW w:w="960" w:type="dxa"/>
            <w:vAlign w:val="bottom"/>
            <w:hideMark/>
          </w:tcPr>
          <w:p w14:paraId="586244C0" w14:textId="77777777" w:rsidR="000D2AAF" w:rsidRDefault="000D2AAF" w:rsidP="000B60BC">
            <w:pPr>
              <w:jc w:val="center"/>
              <w:rPr>
                <w:b/>
                <w:bCs/>
                <w:color w:val="000000"/>
              </w:rPr>
            </w:pPr>
            <w:r>
              <w:rPr>
                <w:b/>
                <w:bCs/>
                <w:snapToGrid w:val="0"/>
                <w:color w:val="000000"/>
              </w:rPr>
              <w:t>8</w:t>
            </w:r>
          </w:p>
        </w:tc>
      </w:tr>
      <w:tr w:rsidR="000D2AAF" w14:paraId="54A14880" w14:textId="77777777" w:rsidTr="000B60BC">
        <w:trPr>
          <w:trHeight w:val="315"/>
        </w:trPr>
        <w:tc>
          <w:tcPr>
            <w:tcW w:w="960" w:type="dxa"/>
            <w:noWrap/>
            <w:vAlign w:val="bottom"/>
            <w:hideMark/>
          </w:tcPr>
          <w:p w14:paraId="585F29AD" w14:textId="77777777" w:rsidR="000D2AAF" w:rsidRDefault="000D2AAF" w:rsidP="000B60BC">
            <w:pPr>
              <w:jc w:val="center"/>
              <w:rPr>
                <w:color w:val="000000"/>
              </w:rPr>
            </w:pPr>
            <w:r>
              <w:rPr>
                <w:color w:val="000000"/>
              </w:rPr>
              <w:t>22</w:t>
            </w:r>
          </w:p>
        </w:tc>
        <w:tc>
          <w:tcPr>
            <w:tcW w:w="960" w:type="dxa"/>
            <w:vAlign w:val="bottom"/>
            <w:hideMark/>
          </w:tcPr>
          <w:p w14:paraId="55CEB4FA" w14:textId="77777777" w:rsidR="000D2AAF" w:rsidRDefault="000D2AAF" w:rsidP="000B60BC">
            <w:pPr>
              <w:jc w:val="center"/>
              <w:rPr>
                <w:color w:val="000000"/>
              </w:rPr>
            </w:pPr>
            <w:r>
              <w:rPr>
                <w:color w:val="000000"/>
              </w:rPr>
              <w:t>Q</w:t>
            </w:r>
          </w:p>
        </w:tc>
        <w:tc>
          <w:tcPr>
            <w:tcW w:w="960" w:type="dxa"/>
            <w:noWrap/>
            <w:vAlign w:val="bottom"/>
            <w:hideMark/>
          </w:tcPr>
          <w:p w14:paraId="7601C092" w14:textId="77777777" w:rsidR="000D2AAF" w:rsidRDefault="000D2AAF" w:rsidP="000B60BC">
            <w:pPr>
              <w:jc w:val="center"/>
              <w:rPr>
                <w:color w:val="000000"/>
              </w:rPr>
            </w:pPr>
            <w:r>
              <w:rPr>
                <w:color w:val="000000"/>
              </w:rPr>
              <w:t>6574</w:t>
            </w:r>
          </w:p>
        </w:tc>
        <w:tc>
          <w:tcPr>
            <w:tcW w:w="960" w:type="dxa"/>
            <w:noWrap/>
            <w:vAlign w:val="bottom"/>
            <w:hideMark/>
          </w:tcPr>
          <w:p w14:paraId="3C459481" w14:textId="77777777" w:rsidR="000D2AAF" w:rsidRDefault="000D2AAF" w:rsidP="000B60BC">
            <w:pPr>
              <w:jc w:val="center"/>
              <w:rPr>
                <w:color w:val="000000"/>
              </w:rPr>
            </w:pPr>
            <w:r>
              <w:rPr>
                <w:color w:val="000000"/>
              </w:rPr>
              <w:t>6784</w:t>
            </w:r>
          </w:p>
        </w:tc>
        <w:tc>
          <w:tcPr>
            <w:tcW w:w="960" w:type="dxa"/>
            <w:noWrap/>
            <w:vAlign w:val="bottom"/>
            <w:hideMark/>
          </w:tcPr>
          <w:p w14:paraId="545EEF41" w14:textId="77777777" w:rsidR="000D2AAF" w:rsidRDefault="000D2AAF" w:rsidP="000B60BC">
            <w:pPr>
              <w:jc w:val="center"/>
              <w:rPr>
                <w:color w:val="000000"/>
              </w:rPr>
            </w:pPr>
            <w:r>
              <w:rPr>
                <w:color w:val="000000"/>
              </w:rPr>
              <w:t>6994</w:t>
            </w:r>
          </w:p>
        </w:tc>
        <w:tc>
          <w:tcPr>
            <w:tcW w:w="960" w:type="dxa"/>
            <w:noWrap/>
            <w:vAlign w:val="bottom"/>
            <w:hideMark/>
          </w:tcPr>
          <w:p w14:paraId="590D7B03" w14:textId="77777777" w:rsidR="000D2AAF" w:rsidRDefault="000D2AAF" w:rsidP="000B60BC">
            <w:pPr>
              <w:jc w:val="center"/>
              <w:rPr>
                <w:color w:val="000000"/>
              </w:rPr>
            </w:pPr>
            <w:r>
              <w:rPr>
                <w:color w:val="000000"/>
              </w:rPr>
              <w:t>7361</w:t>
            </w:r>
          </w:p>
        </w:tc>
        <w:tc>
          <w:tcPr>
            <w:tcW w:w="960" w:type="dxa"/>
            <w:noWrap/>
            <w:vAlign w:val="bottom"/>
            <w:hideMark/>
          </w:tcPr>
          <w:p w14:paraId="7534F93B" w14:textId="77777777" w:rsidR="000D2AAF" w:rsidRDefault="000D2AAF" w:rsidP="000B60BC">
            <w:pPr>
              <w:jc w:val="center"/>
              <w:rPr>
                <w:color w:val="000000"/>
              </w:rPr>
            </w:pPr>
            <w:r>
              <w:rPr>
                <w:color w:val="000000"/>
              </w:rPr>
              <w:t>7721</w:t>
            </w:r>
          </w:p>
        </w:tc>
        <w:tc>
          <w:tcPr>
            <w:tcW w:w="960" w:type="dxa"/>
            <w:noWrap/>
            <w:vAlign w:val="bottom"/>
            <w:hideMark/>
          </w:tcPr>
          <w:p w14:paraId="0C4A2FCB" w14:textId="77777777" w:rsidR="000D2AAF" w:rsidRDefault="000D2AAF" w:rsidP="000B60BC">
            <w:pPr>
              <w:jc w:val="center"/>
              <w:rPr>
                <w:color w:val="000000"/>
              </w:rPr>
            </w:pPr>
            <w:r>
              <w:rPr>
                <w:color w:val="000000"/>
              </w:rPr>
              <w:t>8083</w:t>
            </w:r>
          </w:p>
        </w:tc>
        <w:tc>
          <w:tcPr>
            <w:tcW w:w="960" w:type="dxa"/>
            <w:noWrap/>
            <w:vAlign w:val="bottom"/>
            <w:hideMark/>
          </w:tcPr>
          <w:p w14:paraId="15182CD4" w14:textId="77777777" w:rsidR="000D2AAF" w:rsidRDefault="000D2AAF" w:rsidP="000B60BC">
            <w:pPr>
              <w:jc w:val="center"/>
              <w:rPr>
                <w:color w:val="000000"/>
              </w:rPr>
            </w:pPr>
            <w:r>
              <w:rPr>
                <w:color w:val="000000"/>
              </w:rPr>
              <w:t>8456</w:t>
            </w:r>
          </w:p>
        </w:tc>
        <w:tc>
          <w:tcPr>
            <w:tcW w:w="960" w:type="dxa"/>
            <w:noWrap/>
            <w:vAlign w:val="bottom"/>
            <w:hideMark/>
          </w:tcPr>
          <w:p w14:paraId="5B7C8FB0" w14:textId="77777777" w:rsidR="000D2AAF" w:rsidRDefault="000D2AAF" w:rsidP="000B60BC">
            <w:pPr>
              <w:jc w:val="center"/>
              <w:rPr>
                <w:color w:val="000000"/>
              </w:rPr>
            </w:pPr>
            <w:r>
              <w:rPr>
                <w:color w:val="000000"/>
              </w:rPr>
              <w:t>8813</w:t>
            </w:r>
          </w:p>
        </w:tc>
      </w:tr>
      <w:tr w:rsidR="000D2AAF" w14:paraId="59060259" w14:textId="77777777" w:rsidTr="000B60BC">
        <w:trPr>
          <w:trHeight w:val="315"/>
        </w:trPr>
        <w:tc>
          <w:tcPr>
            <w:tcW w:w="960" w:type="dxa"/>
            <w:noWrap/>
            <w:vAlign w:val="bottom"/>
            <w:hideMark/>
          </w:tcPr>
          <w:p w14:paraId="4A67301D" w14:textId="77777777" w:rsidR="000D2AAF" w:rsidRDefault="000D2AAF" w:rsidP="000B60BC">
            <w:pPr>
              <w:jc w:val="center"/>
              <w:rPr>
                <w:color w:val="000000"/>
              </w:rPr>
            </w:pPr>
            <w:r>
              <w:rPr>
                <w:color w:val="000000"/>
              </w:rPr>
              <w:t>22</w:t>
            </w:r>
          </w:p>
        </w:tc>
        <w:tc>
          <w:tcPr>
            <w:tcW w:w="960" w:type="dxa"/>
            <w:vAlign w:val="bottom"/>
            <w:hideMark/>
          </w:tcPr>
          <w:p w14:paraId="73ADABAA" w14:textId="77777777" w:rsidR="000D2AAF" w:rsidRDefault="000D2AAF" w:rsidP="000B60BC">
            <w:pPr>
              <w:jc w:val="center"/>
              <w:rPr>
                <w:color w:val="000000"/>
              </w:rPr>
            </w:pPr>
            <w:r>
              <w:rPr>
                <w:color w:val="000000"/>
              </w:rPr>
              <w:t>S</w:t>
            </w:r>
          </w:p>
        </w:tc>
        <w:tc>
          <w:tcPr>
            <w:tcW w:w="960" w:type="dxa"/>
            <w:noWrap/>
            <w:vAlign w:val="bottom"/>
            <w:hideMark/>
          </w:tcPr>
          <w:p w14:paraId="689F7E82" w14:textId="77777777" w:rsidR="000D2AAF" w:rsidRDefault="000D2AAF" w:rsidP="000B60BC">
            <w:pPr>
              <w:jc w:val="center"/>
              <w:rPr>
                <w:color w:val="000000"/>
              </w:rPr>
            </w:pPr>
            <w:r>
              <w:rPr>
                <w:color w:val="000000"/>
              </w:rPr>
              <w:t>6670</w:t>
            </w:r>
          </w:p>
        </w:tc>
        <w:tc>
          <w:tcPr>
            <w:tcW w:w="960" w:type="dxa"/>
            <w:noWrap/>
            <w:vAlign w:val="bottom"/>
            <w:hideMark/>
          </w:tcPr>
          <w:p w14:paraId="49C534D7" w14:textId="77777777" w:rsidR="000D2AAF" w:rsidRDefault="000D2AAF" w:rsidP="000B60BC">
            <w:pPr>
              <w:jc w:val="center"/>
              <w:rPr>
                <w:color w:val="000000"/>
              </w:rPr>
            </w:pPr>
            <w:r>
              <w:rPr>
                <w:color w:val="000000"/>
              </w:rPr>
              <w:t>6883</w:t>
            </w:r>
          </w:p>
        </w:tc>
        <w:tc>
          <w:tcPr>
            <w:tcW w:w="960" w:type="dxa"/>
            <w:noWrap/>
            <w:vAlign w:val="bottom"/>
            <w:hideMark/>
          </w:tcPr>
          <w:p w14:paraId="2D89005C" w14:textId="77777777" w:rsidR="000D2AAF" w:rsidRDefault="000D2AAF" w:rsidP="000B60BC">
            <w:pPr>
              <w:jc w:val="center"/>
              <w:rPr>
                <w:color w:val="000000"/>
              </w:rPr>
            </w:pPr>
            <w:r>
              <w:rPr>
                <w:color w:val="000000"/>
              </w:rPr>
              <w:t>7095</w:t>
            </w:r>
          </w:p>
        </w:tc>
        <w:tc>
          <w:tcPr>
            <w:tcW w:w="960" w:type="dxa"/>
            <w:noWrap/>
            <w:vAlign w:val="bottom"/>
            <w:hideMark/>
          </w:tcPr>
          <w:p w14:paraId="7BDFA49B" w14:textId="77777777" w:rsidR="000D2AAF" w:rsidRDefault="000D2AAF" w:rsidP="000B60BC">
            <w:pPr>
              <w:jc w:val="center"/>
              <w:rPr>
                <w:color w:val="000000"/>
              </w:rPr>
            </w:pPr>
            <w:r>
              <w:rPr>
                <w:color w:val="000000"/>
              </w:rPr>
              <w:t>7453</w:t>
            </w:r>
          </w:p>
        </w:tc>
        <w:tc>
          <w:tcPr>
            <w:tcW w:w="960" w:type="dxa"/>
            <w:noWrap/>
            <w:vAlign w:val="bottom"/>
            <w:hideMark/>
          </w:tcPr>
          <w:p w14:paraId="4DBAD0AF" w14:textId="77777777" w:rsidR="000D2AAF" w:rsidRDefault="000D2AAF" w:rsidP="000B60BC">
            <w:pPr>
              <w:jc w:val="center"/>
              <w:rPr>
                <w:color w:val="000000"/>
              </w:rPr>
            </w:pPr>
            <w:r>
              <w:rPr>
                <w:color w:val="000000"/>
              </w:rPr>
              <w:t>7819</w:t>
            </w:r>
          </w:p>
        </w:tc>
        <w:tc>
          <w:tcPr>
            <w:tcW w:w="960" w:type="dxa"/>
            <w:noWrap/>
            <w:vAlign w:val="bottom"/>
            <w:hideMark/>
          </w:tcPr>
          <w:p w14:paraId="12E4A584" w14:textId="77777777" w:rsidR="000D2AAF" w:rsidRDefault="000D2AAF" w:rsidP="000B60BC">
            <w:pPr>
              <w:jc w:val="center"/>
              <w:rPr>
                <w:color w:val="000000"/>
              </w:rPr>
            </w:pPr>
            <w:r>
              <w:rPr>
                <w:color w:val="000000"/>
              </w:rPr>
              <w:t>8180</w:t>
            </w:r>
          </w:p>
        </w:tc>
        <w:tc>
          <w:tcPr>
            <w:tcW w:w="960" w:type="dxa"/>
            <w:noWrap/>
            <w:vAlign w:val="bottom"/>
            <w:hideMark/>
          </w:tcPr>
          <w:p w14:paraId="68AE678E" w14:textId="77777777" w:rsidR="000D2AAF" w:rsidRDefault="000D2AAF" w:rsidP="000B60BC">
            <w:pPr>
              <w:jc w:val="center"/>
              <w:rPr>
                <w:color w:val="000000"/>
              </w:rPr>
            </w:pPr>
            <w:r>
              <w:rPr>
                <w:color w:val="000000"/>
              </w:rPr>
              <w:t>8557</w:t>
            </w:r>
          </w:p>
        </w:tc>
        <w:tc>
          <w:tcPr>
            <w:tcW w:w="960" w:type="dxa"/>
            <w:noWrap/>
            <w:vAlign w:val="bottom"/>
            <w:hideMark/>
          </w:tcPr>
          <w:p w14:paraId="05C7B20B" w14:textId="77777777" w:rsidR="000D2AAF" w:rsidRDefault="000D2AAF" w:rsidP="000B60BC">
            <w:pPr>
              <w:jc w:val="center"/>
              <w:rPr>
                <w:color w:val="000000"/>
              </w:rPr>
            </w:pPr>
            <w:r>
              <w:rPr>
                <w:color w:val="000000"/>
              </w:rPr>
              <w:t>8914</w:t>
            </w:r>
          </w:p>
        </w:tc>
      </w:tr>
      <w:tr w:rsidR="000D2AAF" w14:paraId="1E8D1AF4" w14:textId="77777777" w:rsidTr="000B60BC">
        <w:trPr>
          <w:trHeight w:val="315"/>
        </w:trPr>
        <w:tc>
          <w:tcPr>
            <w:tcW w:w="960" w:type="dxa"/>
            <w:noWrap/>
            <w:vAlign w:val="bottom"/>
            <w:hideMark/>
          </w:tcPr>
          <w:p w14:paraId="5694EC91" w14:textId="77777777" w:rsidR="000D2AAF" w:rsidRDefault="000D2AAF" w:rsidP="000B60BC">
            <w:pPr>
              <w:rPr>
                <w:color w:val="000000"/>
              </w:rPr>
            </w:pPr>
          </w:p>
        </w:tc>
        <w:tc>
          <w:tcPr>
            <w:tcW w:w="960" w:type="dxa"/>
            <w:vAlign w:val="bottom"/>
            <w:hideMark/>
          </w:tcPr>
          <w:p w14:paraId="2A446785" w14:textId="77777777" w:rsidR="000D2AAF" w:rsidRDefault="000D2AAF" w:rsidP="000B60BC">
            <w:pPr>
              <w:rPr>
                <w:sz w:val="20"/>
                <w:szCs w:val="20"/>
              </w:rPr>
            </w:pPr>
          </w:p>
        </w:tc>
        <w:tc>
          <w:tcPr>
            <w:tcW w:w="960" w:type="dxa"/>
            <w:noWrap/>
            <w:vAlign w:val="bottom"/>
          </w:tcPr>
          <w:p w14:paraId="1D4421ED" w14:textId="77777777" w:rsidR="000D2AAF" w:rsidRDefault="000D2AAF" w:rsidP="000B60BC">
            <w:pPr>
              <w:jc w:val="center"/>
              <w:rPr>
                <w:color w:val="000000"/>
              </w:rPr>
            </w:pPr>
          </w:p>
        </w:tc>
        <w:tc>
          <w:tcPr>
            <w:tcW w:w="960" w:type="dxa"/>
            <w:noWrap/>
            <w:vAlign w:val="bottom"/>
          </w:tcPr>
          <w:p w14:paraId="59D634F2" w14:textId="77777777" w:rsidR="000D2AAF" w:rsidRDefault="000D2AAF" w:rsidP="000B60BC">
            <w:pPr>
              <w:jc w:val="center"/>
              <w:rPr>
                <w:color w:val="000000"/>
              </w:rPr>
            </w:pPr>
          </w:p>
        </w:tc>
        <w:tc>
          <w:tcPr>
            <w:tcW w:w="960" w:type="dxa"/>
            <w:noWrap/>
            <w:vAlign w:val="bottom"/>
          </w:tcPr>
          <w:p w14:paraId="09BA1C6E" w14:textId="77777777" w:rsidR="000D2AAF" w:rsidRDefault="000D2AAF" w:rsidP="000B60BC">
            <w:pPr>
              <w:jc w:val="center"/>
              <w:rPr>
                <w:color w:val="000000"/>
              </w:rPr>
            </w:pPr>
          </w:p>
        </w:tc>
        <w:tc>
          <w:tcPr>
            <w:tcW w:w="960" w:type="dxa"/>
            <w:noWrap/>
            <w:vAlign w:val="bottom"/>
          </w:tcPr>
          <w:p w14:paraId="43E16CBF" w14:textId="77777777" w:rsidR="000D2AAF" w:rsidRDefault="000D2AAF" w:rsidP="000B60BC">
            <w:pPr>
              <w:jc w:val="center"/>
              <w:rPr>
                <w:color w:val="000000"/>
              </w:rPr>
            </w:pPr>
          </w:p>
        </w:tc>
        <w:tc>
          <w:tcPr>
            <w:tcW w:w="960" w:type="dxa"/>
            <w:noWrap/>
            <w:vAlign w:val="bottom"/>
          </w:tcPr>
          <w:p w14:paraId="3A15AB7C" w14:textId="77777777" w:rsidR="000D2AAF" w:rsidRDefault="000D2AAF" w:rsidP="000B60BC">
            <w:pPr>
              <w:jc w:val="center"/>
              <w:rPr>
                <w:color w:val="000000"/>
              </w:rPr>
            </w:pPr>
          </w:p>
        </w:tc>
        <w:tc>
          <w:tcPr>
            <w:tcW w:w="960" w:type="dxa"/>
            <w:noWrap/>
            <w:vAlign w:val="bottom"/>
          </w:tcPr>
          <w:p w14:paraId="6C60948D" w14:textId="77777777" w:rsidR="000D2AAF" w:rsidRDefault="000D2AAF" w:rsidP="000B60BC">
            <w:pPr>
              <w:jc w:val="center"/>
              <w:rPr>
                <w:color w:val="000000"/>
              </w:rPr>
            </w:pPr>
          </w:p>
        </w:tc>
        <w:tc>
          <w:tcPr>
            <w:tcW w:w="960" w:type="dxa"/>
            <w:noWrap/>
            <w:vAlign w:val="bottom"/>
          </w:tcPr>
          <w:p w14:paraId="502FE3A0" w14:textId="77777777" w:rsidR="000D2AAF" w:rsidRDefault="000D2AAF" w:rsidP="000B60BC">
            <w:pPr>
              <w:jc w:val="center"/>
              <w:rPr>
                <w:color w:val="000000"/>
              </w:rPr>
            </w:pPr>
          </w:p>
        </w:tc>
        <w:tc>
          <w:tcPr>
            <w:tcW w:w="960" w:type="dxa"/>
            <w:noWrap/>
            <w:vAlign w:val="bottom"/>
          </w:tcPr>
          <w:p w14:paraId="583C5B72" w14:textId="77777777" w:rsidR="000D2AAF" w:rsidRDefault="000D2AAF" w:rsidP="000B60BC">
            <w:pPr>
              <w:jc w:val="center"/>
              <w:rPr>
                <w:color w:val="000000"/>
              </w:rPr>
            </w:pPr>
          </w:p>
        </w:tc>
      </w:tr>
      <w:tr w:rsidR="000D2AAF" w14:paraId="2F84BE43" w14:textId="77777777" w:rsidTr="000B60BC">
        <w:trPr>
          <w:trHeight w:val="315"/>
        </w:trPr>
        <w:tc>
          <w:tcPr>
            <w:tcW w:w="960" w:type="dxa"/>
            <w:noWrap/>
            <w:vAlign w:val="bottom"/>
            <w:hideMark/>
          </w:tcPr>
          <w:p w14:paraId="264FC3C1" w14:textId="77777777" w:rsidR="000D2AAF" w:rsidRDefault="000D2AAF" w:rsidP="000B60BC">
            <w:pPr>
              <w:jc w:val="center"/>
              <w:rPr>
                <w:color w:val="000000"/>
              </w:rPr>
            </w:pPr>
            <w:r>
              <w:rPr>
                <w:color w:val="000000"/>
              </w:rPr>
              <w:t>24</w:t>
            </w:r>
          </w:p>
        </w:tc>
        <w:tc>
          <w:tcPr>
            <w:tcW w:w="960" w:type="dxa"/>
            <w:vAlign w:val="bottom"/>
            <w:hideMark/>
          </w:tcPr>
          <w:p w14:paraId="5D159708" w14:textId="77777777" w:rsidR="000D2AAF" w:rsidRDefault="000D2AAF" w:rsidP="000B60BC">
            <w:pPr>
              <w:jc w:val="center"/>
              <w:rPr>
                <w:color w:val="000000"/>
              </w:rPr>
            </w:pPr>
            <w:r>
              <w:rPr>
                <w:color w:val="000000"/>
              </w:rPr>
              <w:t>B</w:t>
            </w:r>
          </w:p>
        </w:tc>
        <w:tc>
          <w:tcPr>
            <w:tcW w:w="960" w:type="dxa"/>
            <w:noWrap/>
            <w:vAlign w:val="bottom"/>
            <w:hideMark/>
          </w:tcPr>
          <w:p w14:paraId="204FF888" w14:textId="77777777" w:rsidR="000D2AAF" w:rsidRDefault="000D2AAF" w:rsidP="000B60BC">
            <w:pPr>
              <w:jc w:val="center"/>
              <w:rPr>
                <w:color w:val="000000"/>
              </w:rPr>
            </w:pPr>
            <w:r>
              <w:rPr>
                <w:color w:val="000000"/>
              </w:rPr>
              <w:t>7553</w:t>
            </w:r>
          </w:p>
        </w:tc>
        <w:tc>
          <w:tcPr>
            <w:tcW w:w="960" w:type="dxa"/>
            <w:noWrap/>
            <w:vAlign w:val="bottom"/>
            <w:hideMark/>
          </w:tcPr>
          <w:p w14:paraId="36FE3F17" w14:textId="77777777" w:rsidR="000D2AAF" w:rsidRDefault="000D2AAF" w:rsidP="000B60BC">
            <w:pPr>
              <w:jc w:val="center"/>
              <w:rPr>
                <w:color w:val="000000"/>
              </w:rPr>
            </w:pPr>
            <w:r>
              <w:rPr>
                <w:color w:val="000000"/>
              </w:rPr>
              <w:t>7954</w:t>
            </w:r>
          </w:p>
        </w:tc>
        <w:tc>
          <w:tcPr>
            <w:tcW w:w="960" w:type="dxa"/>
            <w:noWrap/>
            <w:vAlign w:val="bottom"/>
            <w:hideMark/>
          </w:tcPr>
          <w:p w14:paraId="52C72C59" w14:textId="77777777" w:rsidR="000D2AAF" w:rsidRDefault="000D2AAF" w:rsidP="000B60BC">
            <w:pPr>
              <w:jc w:val="center"/>
              <w:rPr>
                <w:color w:val="000000"/>
              </w:rPr>
            </w:pPr>
            <w:r>
              <w:rPr>
                <w:color w:val="000000"/>
              </w:rPr>
              <w:t>8373</w:t>
            </w:r>
          </w:p>
        </w:tc>
        <w:tc>
          <w:tcPr>
            <w:tcW w:w="960" w:type="dxa"/>
            <w:noWrap/>
            <w:vAlign w:val="bottom"/>
            <w:hideMark/>
          </w:tcPr>
          <w:p w14:paraId="3DFD27C0" w14:textId="77777777" w:rsidR="000D2AAF" w:rsidRDefault="000D2AAF" w:rsidP="000B60BC">
            <w:pPr>
              <w:jc w:val="center"/>
              <w:rPr>
                <w:color w:val="000000"/>
              </w:rPr>
            </w:pPr>
            <w:r>
              <w:rPr>
                <w:color w:val="000000"/>
              </w:rPr>
              <w:t>8773</w:t>
            </w:r>
          </w:p>
        </w:tc>
        <w:tc>
          <w:tcPr>
            <w:tcW w:w="960" w:type="dxa"/>
            <w:noWrap/>
            <w:vAlign w:val="bottom"/>
            <w:hideMark/>
          </w:tcPr>
          <w:p w14:paraId="33EACD4A" w14:textId="77777777" w:rsidR="000D2AAF" w:rsidRDefault="000D2AAF" w:rsidP="000B60BC">
            <w:pPr>
              <w:jc w:val="center"/>
              <w:rPr>
                <w:color w:val="000000"/>
              </w:rPr>
            </w:pPr>
            <w:r>
              <w:rPr>
                <w:color w:val="000000"/>
              </w:rPr>
              <w:t>9180</w:t>
            </w:r>
          </w:p>
        </w:tc>
        <w:tc>
          <w:tcPr>
            <w:tcW w:w="960" w:type="dxa"/>
            <w:noWrap/>
            <w:vAlign w:val="bottom"/>
            <w:hideMark/>
          </w:tcPr>
          <w:p w14:paraId="51D24FDF" w14:textId="77777777" w:rsidR="000D2AAF" w:rsidRDefault="000D2AAF" w:rsidP="000B60BC">
            <w:pPr>
              <w:jc w:val="center"/>
              <w:rPr>
                <w:color w:val="000000"/>
              </w:rPr>
            </w:pPr>
            <w:r>
              <w:rPr>
                <w:color w:val="000000"/>
              </w:rPr>
              <w:t>9593</w:t>
            </w:r>
          </w:p>
        </w:tc>
        <w:tc>
          <w:tcPr>
            <w:tcW w:w="960" w:type="dxa"/>
            <w:noWrap/>
            <w:vAlign w:val="bottom"/>
            <w:hideMark/>
          </w:tcPr>
          <w:p w14:paraId="0C4EFC80" w14:textId="77777777" w:rsidR="000D2AAF" w:rsidRDefault="000D2AAF" w:rsidP="000B60BC">
            <w:pPr>
              <w:jc w:val="center"/>
              <w:rPr>
                <w:color w:val="000000"/>
              </w:rPr>
            </w:pPr>
            <w:r>
              <w:rPr>
                <w:color w:val="000000"/>
              </w:rPr>
              <w:t>10195</w:t>
            </w:r>
          </w:p>
        </w:tc>
        <w:tc>
          <w:tcPr>
            <w:tcW w:w="960" w:type="dxa"/>
            <w:noWrap/>
            <w:vAlign w:val="bottom"/>
            <w:hideMark/>
          </w:tcPr>
          <w:p w14:paraId="4D396FD9" w14:textId="77777777" w:rsidR="000D2AAF" w:rsidRDefault="000D2AAF" w:rsidP="000B60BC">
            <w:pPr>
              <w:jc w:val="center"/>
              <w:rPr>
                <w:color w:val="000000"/>
              </w:rPr>
            </w:pPr>
            <w:r>
              <w:rPr>
                <w:color w:val="000000"/>
              </w:rPr>
              <w:t>10602</w:t>
            </w:r>
          </w:p>
        </w:tc>
      </w:tr>
      <w:tr w:rsidR="000D2AAF" w14:paraId="6EBCE282" w14:textId="77777777" w:rsidTr="000B60BC">
        <w:trPr>
          <w:trHeight w:val="315"/>
        </w:trPr>
        <w:tc>
          <w:tcPr>
            <w:tcW w:w="960" w:type="dxa"/>
            <w:noWrap/>
            <w:vAlign w:val="bottom"/>
            <w:hideMark/>
          </w:tcPr>
          <w:p w14:paraId="1283CF6F" w14:textId="77777777" w:rsidR="000D2AAF" w:rsidRDefault="000D2AAF" w:rsidP="000B60BC">
            <w:pPr>
              <w:jc w:val="center"/>
              <w:rPr>
                <w:color w:val="000000"/>
              </w:rPr>
            </w:pPr>
            <w:r>
              <w:rPr>
                <w:snapToGrid w:val="0"/>
                <w:color w:val="000000"/>
              </w:rPr>
              <w:t>24</w:t>
            </w:r>
          </w:p>
        </w:tc>
        <w:tc>
          <w:tcPr>
            <w:tcW w:w="960" w:type="dxa"/>
            <w:vAlign w:val="bottom"/>
            <w:hideMark/>
          </w:tcPr>
          <w:p w14:paraId="65B9868D" w14:textId="77777777" w:rsidR="000D2AAF" w:rsidRDefault="000D2AAF" w:rsidP="000B60BC">
            <w:pPr>
              <w:jc w:val="center"/>
              <w:rPr>
                <w:color w:val="000000"/>
              </w:rPr>
            </w:pPr>
            <w:r>
              <w:rPr>
                <w:color w:val="000000"/>
              </w:rPr>
              <w:t>Q</w:t>
            </w:r>
          </w:p>
        </w:tc>
        <w:tc>
          <w:tcPr>
            <w:tcW w:w="960" w:type="dxa"/>
            <w:noWrap/>
            <w:hideMark/>
          </w:tcPr>
          <w:p w14:paraId="196BB607" w14:textId="77777777" w:rsidR="000D2AAF" w:rsidRDefault="000D2AAF" w:rsidP="000B60BC">
            <w:pPr>
              <w:jc w:val="center"/>
              <w:rPr>
                <w:color w:val="000000"/>
              </w:rPr>
            </w:pPr>
            <w:r>
              <w:t>7896</w:t>
            </w:r>
          </w:p>
        </w:tc>
        <w:tc>
          <w:tcPr>
            <w:tcW w:w="960" w:type="dxa"/>
            <w:noWrap/>
            <w:hideMark/>
          </w:tcPr>
          <w:p w14:paraId="5432E61C" w14:textId="77777777" w:rsidR="000D2AAF" w:rsidRDefault="000D2AAF" w:rsidP="000B60BC">
            <w:pPr>
              <w:jc w:val="center"/>
              <w:rPr>
                <w:color w:val="000000"/>
              </w:rPr>
            </w:pPr>
            <w:r>
              <w:t>8316</w:t>
            </w:r>
          </w:p>
        </w:tc>
        <w:tc>
          <w:tcPr>
            <w:tcW w:w="960" w:type="dxa"/>
            <w:noWrap/>
            <w:hideMark/>
          </w:tcPr>
          <w:p w14:paraId="3FB2A985" w14:textId="77777777" w:rsidR="000D2AAF" w:rsidRDefault="000D2AAF" w:rsidP="000B60BC">
            <w:pPr>
              <w:jc w:val="center"/>
              <w:rPr>
                <w:color w:val="000000"/>
              </w:rPr>
            </w:pPr>
            <w:r>
              <w:t>8748</w:t>
            </w:r>
          </w:p>
        </w:tc>
        <w:tc>
          <w:tcPr>
            <w:tcW w:w="960" w:type="dxa"/>
            <w:noWrap/>
            <w:hideMark/>
          </w:tcPr>
          <w:p w14:paraId="441E3BFE" w14:textId="77777777" w:rsidR="000D2AAF" w:rsidRDefault="000D2AAF" w:rsidP="000B60BC">
            <w:pPr>
              <w:jc w:val="center"/>
              <w:rPr>
                <w:color w:val="000000"/>
              </w:rPr>
            </w:pPr>
            <w:r>
              <w:t>9170</w:t>
            </w:r>
          </w:p>
        </w:tc>
        <w:tc>
          <w:tcPr>
            <w:tcW w:w="960" w:type="dxa"/>
            <w:noWrap/>
            <w:hideMark/>
          </w:tcPr>
          <w:p w14:paraId="56F04F98" w14:textId="77777777" w:rsidR="000D2AAF" w:rsidRDefault="000D2AAF" w:rsidP="000B60BC">
            <w:pPr>
              <w:jc w:val="center"/>
              <w:rPr>
                <w:color w:val="000000"/>
              </w:rPr>
            </w:pPr>
            <w:r>
              <w:t>9590</w:t>
            </w:r>
          </w:p>
        </w:tc>
        <w:tc>
          <w:tcPr>
            <w:tcW w:w="960" w:type="dxa"/>
            <w:noWrap/>
            <w:hideMark/>
          </w:tcPr>
          <w:p w14:paraId="5C2A6FA1" w14:textId="77777777" w:rsidR="000D2AAF" w:rsidRDefault="000D2AAF" w:rsidP="000B60BC">
            <w:pPr>
              <w:jc w:val="center"/>
              <w:rPr>
                <w:color w:val="000000"/>
              </w:rPr>
            </w:pPr>
            <w:r>
              <w:t>10024</w:t>
            </w:r>
          </w:p>
        </w:tc>
        <w:tc>
          <w:tcPr>
            <w:tcW w:w="960" w:type="dxa"/>
            <w:noWrap/>
            <w:hideMark/>
          </w:tcPr>
          <w:p w14:paraId="63096587" w14:textId="77777777" w:rsidR="000D2AAF" w:rsidRDefault="000D2AAF" w:rsidP="000B60BC">
            <w:pPr>
              <w:jc w:val="center"/>
              <w:rPr>
                <w:color w:val="000000"/>
              </w:rPr>
            </w:pPr>
            <w:r>
              <w:t>10656</w:t>
            </w:r>
          </w:p>
        </w:tc>
        <w:tc>
          <w:tcPr>
            <w:tcW w:w="960" w:type="dxa"/>
            <w:noWrap/>
            <w:hideMark/>
          </w:tcPr>
          <w:p w14:paraId="7A88D769" w14:textId="77777777" w:rsidR="000D2AAF" w:rsidRDefault="000D2AAF" w:rsidP="000B60BC">
            <w:pPr>
              <w:jc w:val="center"/>
              <w:rPr>
                <w:color w:val="000000"/>
              </w:rPr>
            </w:pPr>
            <w:r>
              <w:t>11079</w:t>
            </w:r>
          </w:p>
        </w:tc>
      </w:tr>
      <w:tr w:rsidR="000D2AAF" w14:paraId="19FF5EF7" w14:textId="77777777" w:rsidTr="000B60BC">
        <w:trPr>
          <w:trHeight w:val="315"/>
        </w:trPr>
        <w:tc>
          <w:tcPr>
            <w:tcW w:w="960" w:type="dxa"/>
            <w:noWrap/>
            <w:vAlign w:val="bottom"/>
            <w:hideMark/>
          </w:tcPr>
          <w:p w14:paraId="5F4A8FBC" w14:textId="77777777" w:rsidR="000D2AAF" w:rsidRDefault="000D2AAF" w:rsidP="000B60BC">
            <w:pPr>
              <w:jc w:val="center"/>
              <w:rPr>
                <w:color w:val="000000"/>
              </w:rPr>
            </w:pPr>
            <w:r>
              <w:rPr>
                <w:snapToGrid w:val="0"/>
                <w:color w:val="000000"/>
              </w:rPr>
              <w:t>24</w:t>
            </w:r>
          </w:p>
        </w:tc>
        <w:tc>
          <w:tcPr>
            <w:tcW w:w="960" w:type="dxa"/>
            <w:vAlign w:val="bottom"/>
            <w:hideMark/>
          </w:tcPr>
          <w:p w14:paraId="4A78F889" w14:textId="77777777" w:rsidR="000D2AAF" w:rsidRDefault="000D2AAF" w:rsidP="000B60BC">
            <w:pPr>
              <w:jc w:val="center"/>
              <w:rPr>
                <w:color w:val="000000"/>
              </w:rPr>
            </w:pPr>
            <w:r>
              <w:rPr>
                <w:color w:val="000000"/>
              </w:rPr>
              <w:t>S</w:t>
            </w:r>
          </w:p>
        </w:tc>
        <w:tc>
          <w:tcPr>
            <w:tcW w:w="960" w:type="dxa"/>
            <w:noWrap/>
            <w:hideMark/>
          </w:tcPr>
          <w:p w14:paraId="1DE3866C" w14:textId="77777777" w:rsidR="000D2AAF" w:rsidRDefault="000D2AAF" w:rsidP="000B60BC">
            <w:pPr>
              <w:jc w:val="center"/>
              <w:rPr>
                <w:color w:val="000000"/>
              </w:rPr>
            </w:pPr>
            <w:r>
              <w:t>7994</w:t>
            </w:r>
          </w:p>
        </w:tc>
        <w:tc>
          <w:tcPr>
            <w:tcW w:w="960" w:type="dxa"/>
            <w:noWrap/>
            <w:hideMark/>
          </w:tcPr>
          <w:p w14:paraId="3CA8B13B" w14:textId="77777777" w:rsidR="000D2AAF" w:rsidRDefault="000D2AAF" w:rsidP="000B60BC">
            <w:pPr>
              <w:jc w:val="center"/>
              <w:rPr>
                <w:color w:val="000000"/>
              </w:rPr>
            </w:pPr>
            <w:r>
              <w:t>8409</w:t>
            </w:r>
          </w:p>
        </w:tc>
        <w:tc>
          <w:tcPr>
            <w:tcW w:w="960" w:type="dxa"/>
            <w:noWrap/>
            <w:hideMark/>
          </w:tcPr>
          <w:p w14:paraId="2EA3EFAA" w14:textId="77777777" w:rsidR="000D2AAF" w:rsidRDefault="000D2AAF" w:rsidP="000B60BC">
            <w:pPr>
              <w:jc w:val="center"/>
              <w:rPr>
                <w:color w:val="000000"/>
              </w:rPr>
            </w:pPr>
            <w:r>
              <w:t>8843</w:t>
            </w:r>
          </w:p>
        </w:tc>
        <w:tc>
          <w:tcPr>
            <w:tcW w:w="960" w:type="dxa"/>
            <w:noWrap/>
            <w:hideMark/>
          </w:tcPr>
          <w:p w14:paraId="622E0E51" w14:textId="77777777" w:rsidR="000D2AAF" w:rsidRDefault="000D2AAF" w:rsidP="000B60BC">
            <w:pPr>
              <w:jc w:val="center"/>
              <w:rPr>
                <w:color w:val="000000"/>
              </w:rPr>
            </w:pPr>
            <w:r>
              <w:t>9264</w:t>
            </w:r>
          </w:p>
        </w:tc>
        <w:tc>
          <w:tcPr>
            <w:tcW w:w="960" w:type="dxa"/>
            <w:noWrap/>
            <w:hideMark/>
          </w:tcPr>
          <w:p w14:paraId="1BE83728" w14:textId="77777777" w:rsidR="000D2AAF" w:rsidRDefault="000D2AAF" w:rsidP="000B60BC">
            <w:pPr>
              <w:jc w:val="center"/>
              <w:rPr>
                <w:color w:val="000000"/>
              </w:rPr>
            </w:pPr>
            <w:r>
              <w:t>9689</w:t>
            </w:r>
          </w:p>
        </w:tc>
        <w:tc>
          <w:tcPr>
            <w:tcW w:w="960" w:type="dxa"/>
            <w:noWrap/>
            <w:hideMark/>
          </w:tcPr>
          <w:p w14:paraId="3698CB6E" w14:textId="77777777" w:rsidR="000D2AAF" w:rsidRDefault="000D2AAF" w:rsidP="000B60BC">
            <w:pPr>
              <w:jc w:val="center"/>
              <w:rPr>
                <w:color w:val="000000"/>
              </w:rPr>
            </w:pPr>
            <w:r>
              <w:t>10125</w:t>
            </w:r>
          </w:p>
        </w:tc>
        <w:tc>
          <w:tcPr>
            <w:tcW w:w="960" w:type="dxa"/>
            <w:noWrap/>
            <w:hideMark/>
          </w:tcPr>
          <w:p w14:paraId="1EC102E5" w14:textId="77777777" w:rsidR="000D2AAF" w:rsidRDefault="000D2AAF" w:rsidP="000B60BC">
            <w:pPr>
              <w:jc w:val="center"/>
              <w:rPr>
                <w:color w:val="000000"/>
              </w:rPr>
            </w:pPr>
            <w:r>
              <w:t>10749</w:t>
            </w:r>
          </w:p>
        </w:tc>
        <w:tc>
          <w:tcPr>
            <w:tcW w:w="960" w:type="dxa"/>
            <w:noWrap/>
            <w:hideMark/>
          </w:tcPr>
          <w:p w14:paraId="6D98CD0D" w14:textId="77777777" w:rsidR="000D2AAF" w:rsidRDefault="000D2AAF" w:rsidP="000B60BC">
            <w:pPr>
              <w:jc w:val="center"/>
              <w:rPr>
                <w:color w:val="000000"/>
              </w:rPr>
            </w:pPr>
            <w:r>
              <w:t>11181</w:t>
            </w:r>
          </w:p>
        </w:tc>
      </w:tr>
      <w:tr w:rsidR="000D2AAF" w14:paraId="40E82A40" w14:textId="77777777" w:rsidTr="000B60BC">
        <w:trPr>
          <w:trHeight w:val="300"/>
        </w:trPr>
        <w:tc>
          <w:tcPr>
            <w:tcW w:w="960" w:type="dxa"/>
            <w:noWrap/>
            <w:vAlign w:val="bottom"/>
            <w:hideMark/>
          </w:tcPr>
          <w:p w14:paraId="74EAEB4A" w14:textId="77777777" w:rsidR="000D2AAF" w:rsidRDefault="000D2AAF" w:rsidP="000B60BC">
            <w:pPr>
              <w:rPr>
                <w:color w:val="000000"/>
              </w:rPr>
            </w:pPr>
          </w:p>
        </w:tc>
        <w:tc>
          <w:tcPr>
            <w:tcW w:w="960" w:type="dxa"/>
            <w:vAlign w:val="bottom"/>
            <w:hideMark/>
          </w:tcPr>
          <w:p w14:paraId="7351739C" w14:textId="77777777" w:rsidR="000D2AAF" w:rsidRDefault="000D2AAF" w:rsidP="000B60BC">
            <w:pPr>
              <w:rPr>
                <w:sz w:val="20"/>
                <w:szCs w:val="20"/>
              </w:rPr>
            </w:pPr>
          </w:p>
        </w:tc>
        <w:tc>
          <w:tcPr>
            <w:tcW w:w="960" w:type="dxa"/>
            <w:noWrap/>
            <w:vAlign w:val="bottom"/>
          </w:tcPr>
          <w:p w14:paraId="16CD2016" w14:textId="77777777" w:rsidR="000D2AAF" w:rsidRDefault="000D2AAF" w:rsidP="000B60BC">
            <w:pPr>
              <w:rPr>
                <w:rFonts w:ascii="Calibri" w:hAnsi="Calibri" w:cs="Calibri"/>
                <w:color w:val="000000"/>
                <w:sz w:val="22"/>
                <w:szCs w:val="22"/>
              </w:rPr>
            </w:pPr>
          </w:p>
        </w:tc>
        <w:tc>
          <w:tcPr>
            <w:tcW w:w="960" w:type="dxa"/>
            <w:noWrap/>
            <w:vAlign w:val="bottom"/>
          </w:tcPr>
          <w:p w14:paraId="56549B92" w14:textId="77777777" w:rsidR="000D2AAF" w:rsidRDefault="000D2AAF" w:rsidP="000B60BC">
            <w:pPr>
              <w:rPr>
                <w:rFonts w:ascii="Calibri" w:hAnsi="Calibri" w:cs="Calibri"/>
                <w:color w:val="000000"/>
                <w:sz w:val="22"/>
                <w:szCs w:val="22"/>
              </w:rPr>
            </w:pPr>
          </w:p>
        </w:tc>
        <w:tc>
          <w:tcPr>
            <w:tcW w:w="960" w:type="dxa"/>
            <w:noWrap/>
            <w:vAlign w:val="bottom"/>
          </w:tcPr>
          <w:p w14:paraId="06E116FF" w14:textId="77777777" w:rsidR="000D2AAF" w:rsidRDefault="000D2AAF" w:rsidP="000B60BC">
            <w:pPr>
              <w:rPr>
                <w:rFonts w:ascii="Calibri" w:hAnsi="Calibri" w:cs="Calibri"/>
                <w:color w:val="000000"/>
                <w:sz w:val="22"/>
                <w:szCs w:val="22"/>
              </w:rPr>
            </w:pPr>
          </w:p>
        </w:tc>
        <w:tc>
          <w:tcPr>
            <w:tcW w:w="960" w:type="dxa"/>
            <w:noWrap/>
            <w:vAlign w:val="bottom"/>
          </w:tcPr>
          <w:p w14:paraId="043BD7C8" w14:textId="77777777" w:rsidR="000D2AAF" w:rsidRDefault="000D2AAF" w:rsidP="000B60BC">
            <w:pPr>
              <w:rPr>
                <w:rFonts w:ascii="Calibri" w:hAnsi="Calibri" w:cs="Calibri"/>
                <w:color w:val="000000"/>
                <w:sz w:val="22"/>
                <w:szCs w:val="22"/>
              </w:rPr>
            </w:pPr>
          </w:p>
        </w:tc>
        <w:tc>
          <w:tcPr>
            <w:tcW w:w="960" w:type="dxa"/>
            <w:noWrap/>
            <w:vAlign w:val="bottom"/>
          </w:tcPr>
          <w:p w14:paraId="06D1CE67" w14:textId="77777777" w:rsidR="000D2AAF" w:rsidRDefault="000D2AAF" w:rsidP="000B60BC">
            <w:pPr>
              <w:rPr>
                <w:rFonts w:ascii="Calibri" w:hAnsi="Calibri" w:cs="Calibri"/>
                <w:color w:val="000000"/>
                <w:sz w:val="22"/>
                <w:szCs w:val="22"/>
              </w:rPr>
            </w:pPr>
          </w:p>
        </w:tc>
        <w:tc>
          <w:tcPr>
            <w:tcW w:w="960" w:type="dxa"/>
            <w:noWrap/>
            <w:vAlign w:val="bottom"/>
          </w:tcPr>
          <w:p w14:paraId="39E8087B" w14:textId="77777777" w:rsidR="000D2AAF" w:rsidRDefault="000D2AAF" w:rsidP="000B60BC">
            <w:pPr>
              <w:rPr>
                <w:rFonts w:ascii="Calibri" w:hAnsi="Calibri" w:cs="Calibri"/>
                <w:color w:val="000000"/>
                <w:sz w:val="22"/>
                <w:szCs w:val="22"/>
              </w:rPr>
            </w:pPr>
          </w:p>
        </w:tc>
        <w:tc>
          <w:tcPr>
            <w:tcW w:w="960" w:type="dxa"/>
            <w:noWrap/>
            <w:vAlign w:val="bottom"/>
          </w:tcPr>
          <w:p w14:paraId="159A1FF7" w14:textId="77777777" w:rsidR="000D2AAF" w:rsidRDefault="000D2AAF" w:rsidP="000B60BC">
            <w:pPr>
              <w:rPr>
                <w:rFonts w:ascii="Calibri" w:hAnsi="Calibri" w:cs="Calibri"/>
                <w:color w:val="000000"/>
                <w:sz w:val="22"/>
                <w:szCs w:val="22"/>
              </w:rPr>
            </w:pPr>
          </w:p>
        </w:tc>
        <w:tc>
          <w:tcPr>
            <w:tcW w:w="960" w:type="dxa"/>
            <w:noWrap/>
            <w:vAlign w:val="bottom"/>
          </w:tcPr>
          <w:p w14:paraId="54C912EE" w14:textId="77777777" w:rsidR="000D2AAF" w:rsidRDefault="000D2AAF" w:rsidP="000B60BC">
            <w:pPr>
              <w:rPr>
                <w:rFonts w:ascii="Calibri" w:hAnsi="Calibri" w:cs="Calibri"/>
                <w:color w:val="000000"/>
                <w:sz w:val="22"/>
                <w:szCs w:val="22"/>
              </w:rPr>
            </w:pPr>
          </w:p>
        </w:tc>
      </w:tr>
      <w:tr w:rsidR="000D2AAF" w14:paraId="529E33BE" w14:textId="77777777" w:rsidTr="000B60BC">
        <w:trPr>
          <w:trHeight w:val="315"/>
        </w:trPr>
        <w:tc>
          <w:tcPr>
            <w:tcW w:w="960" w:type="dxa"/>
            <w:noWrap/>
            <w:vAlign w:val="bottom"/>
            <w:hideMark/>
          </w:tcPr>
          <w:p w14:paraId="25A9A168" w14:textId="77777777" w:rsidR="000D2AAF" w:rsidRDefault="000D2AAF" w:rsidP="000B60BC">
            <w:pPr>
              <w:jc w:val="center"/>
              <w:rPr>
                <w:color w:val="000000"/>
              </w:rPr>
            </w:pPr>
            <w:r>
              <w:rPr>
                <w:snapToGrid w:val="0"/>
                <w:color w:val="000000"/>
              </w:rPr>
              <w:lastRenderedPageBreak/>
              <w:t>25</w:t>
            </w:r>
          </w:p>
        </w:tc>
        <w:tc>
          <w:tcPr>
            <w:tcW w:w="960" w:type="dxa"/>
            <w:vAlign w:val="bottom"/>
            <w:hideMark/>
          </w:tcPr>
          <w:p w14:paraId="77A1E98C" w14:textId="77777777" w:rsidR="000D2AAF" w:rsidRDefault="000D2AAF" w:rsidP="000B60BC">
            <w:pPr>
              <w:jc w:val="center"/>
              <w:rPr>
                <w:color w:val="000000"/>
              </w:rPr>
            </w:pPr>
            <w:r>
              <w:rPr>
                <w:color w:val="000000"/>
              </w:rPr>
              <w:t>B</w:t>
            </w:r>
          </w:p>
        </w:tc>
        <w:tc>
          <w:tcPr>
            <w:tcW w:w="960" w:type="dxa"/>
            <w:noWrap/>
            <w:hideMark/>
          </w:tcPr>
          <w:p w14:paraId="198986BD" w14:textId="77777777" w:rsidR="000D2AAF" w:rsidRDefault="000D2AAF" w:rsidP="000B60BC">
            <w:pPr>
              <w:jc w:val="center"/>
              <w:rPr>
                <w:color w:val="000000"/>
              </w:rPr>
            </w:pPr>
            <w:r>
              <w:t>8051</w:t>
            </w:r>
          </w:p>
        </w:tc>
        <w:tc>
          <w:tcPr>
            <w:tcW w:w="960" w:type="dxa"/>
            <w:noWrap/>
            <w:hideMark/>
          </w:tcPr>
          <w:p w14:paraId="4C02C345" w14:textId="77777777" w:rsidR="000D2AAF" w:rsidRDefault="000D2AAF" w:rsidP="000B60BC">
            <w:pPr>
              <w:jc w:val="center"/>
              <w:rPr>
                <w:color w:val="000000"/>
              </w:rPr>
            </w:pPr>
            <w:r>
              <w:t>8492</w:t>
            </w:r>
          </w:p>
        </w:tc>
        <w:tc>
          <w:tcPr>
            <w:tcW w:w="960" w:type="dxa"/>
            <w:noWrap/>
            <w:hideMark/>
          </w:tcPr>
          <w:p w14:paraId="210A1A44" w14:textId="77777777" w:rsidR="000D2AAF" w:rsidRDefault="000D2AAF" w:rsidP="000B60BC">
            <w:pPr>
              <w:jc w:val="center"/>
              <w:rPr>
                <w:color w:val="000000"/>
              </w:rPr>
            </w:pPr>
            <w:r>
              <w:t>8939</w:t>
            </w:r>
          </w:p>
        </w:tc>
        <w:tc>
          <w:tcPr>
            <w:tcW w:w="960" w:type="dxa"/>
            <w:noWrap/>
            <w:hideMark/>
          </w:tcPr>
          <w:p w14:paraId="1B9E6145" w14:textId="77777777" w:rsidR="000D2AAF" w:rsidRDefault="000D2AAF" w:rsidP="000B60BC">
            <w:pPr>
              <w:jc w:val="center"/>
              <w:rPr>
                <w:color w:val="000000"/>
              </w:rPr>
            </w:pPr>
            <w:r>
              <w:t>9385</w:t>
            </w:r>
          </w:p>
        </w:tc>
        <w:tc>
          <w:tcPr>
            <w:tcW w:w="960" w:type="dxa"/>
            <w:noWrap/>
            <w:hideMark/>
          </w:tcPr>
          <w:p w14:paraId="2606613F" w14:textId="77777777" w:rsidR="000D2AAF" w:rsidRDefault="000D2AAF" w:rsidP="000B60BC">
            <w:pPr>
              <w:jc w:val="center"/>
              <w:rPr>
                <w:color w:val="000000"/>
              </w:rPr>
            </w:pPr>
            <w:r>
              <w:t>9831</w:t>
            </w:r>
          </w:p>
        </w:tc>
        <w:tc>
          <w:tcPr>
            <w:tcW w:w="960" w:type="dxa"/>
            <w:noWrap/>
            <w:hideMark/>
          </w:tcPr>
          <w:p w14:paraId="5DCD64CF" w14:textId="77777777" w:rsidR="000D2AAF" w:rsidRDefault="000D2AAF" w:rsidP="000B60BC">
            <w:pPr>
              <w:jc w:val="center"/>
              <w:rPr>
                <w:color w:val="000000"/>
              </w:rPr>
            </w:pPr>
            <w:r>
              <w:t>10279</w:t>
            </w:r>
          </w:p>
        </w:tc>
        <w:tc>
          <w:tcPr>
            <w:tcW w:w="960" w:type="dxa"/>
            <w:noWrap/>
            <w:hideMark/>
          </w:tcPr>
          <w:p w14:paraId="2BA13882" w14:textId="77777777" w:rsidR="000D2AAF" w:rsidRDefault="000D2AAF" w:rsidP="000B60BC">
            <w:pPr>
              <w:jc w:val="center"/>
              <w:rPr>
                <w:color w:val="000000"/>
              </w:rPr>
            </w:pPr>
            <w:r>
              <w:t>10939</w:t>
            </w:r>
          </w:p>
        </w:tc>
        <w:tc>
          <w:tcPr>
            <w:tcW w:w="960" w:type="dxa"/>
            <w:noWrap/>
            <w:hideMark/>
          </w:tcPr>
          <w:p w14:paraId="6301AEDD" w14:textId="77777777" w:rsidR="000D2AAF" w:rsidRDefault="000D2AAF" w:rsidP="000B60BC">
            <w:pPr>
              <w:jc w:val="center"/>
              <w:rPr>
                <w:color w:val="000000"/>
              </w:rPr>
            </w:pPr>
            <w:r>
              <w:t>11376</w:t>
            </w:r>
          </w:p>
        </w:tc>
      </w:tr>
      <w:tr w:rsidR="000D2AAF" w14:paraId="24ADAD0D" w14:textId="77777777" w:rsidTr="000B60BC">
        <w:trPr>
          <w:trHeight w:val="315"/>
        </w:trPr>
        <w:tc>
          <w:tcPr>
            <w:tcW w:w="960" w:type="dxa"/>
            <w:noWrap/>
            <w:vAlign w:val="bottom"/>
            <w:hideMark/>
          </w:tcPr>
          <w:p w14:paraId="1A33E99A" w14:textId="77777777" w:rsidR="000D2AAF" w:rsidRDefault="000D2AAF" w:rsidP="000B60BC">
            <w:pPr>
              <w:jc w:val="center"/>
              <w:rPr>
                <w:color w:val="000000"/>
              </w:rPr>
            </w:pPr>
            <w:r>
              <w:rPr>
                <w:color w:val="000000"/>
              </w:rPr>
              <w:t>25</w:t>
            </w:r>
          </w:p>
        </w:tc>
        <w:tc>
          <w:tcPr>
            <w:tcW w:w="960" w:type="dxa"/>
            <w:vAlign w:val="bottom"/>
            <w:hideMark/>
          </w:tcPr>
          <w:p w14:paraId="549569CC" w14:textId="77777777" w:rsidR="000D2AAF" w:rsidRDefault="000D2AAF" w:rsidP="000B60BC">
            <w:pPr>
              <w:jc w:val="center"/>
              <w:rPr>
                <w:color w:val="000000"/>
              </w:rPr>
            </w:pPr>
            <w:r>
              <w:rPr>
                <w:color w:val="000000"/>
              </w:rPr>
              <w:t>Q</w:t>
            </w:r>
          </w:p>
        </w:tc>
        <w:tc>
          <w:tcPr>
            <w:tcW w:w="960" w:type="dxa"/>
            <w:noWrap/>
            <w:vAlign w:val="bottom"/>
            <w:hideMark/>
          </w:tcPr>
          <w:p w14:paraId="0308A170" w14:textId="77777777" w:rsidR="000D2AAF" w:rsidRDefault="000D2AAF" w:rsidP="000B60BC">
            <w:pPr>
              <w:jc w:val="center"/>
              <w:rPr>
                <w:color w:val="000000"/>
              </w:rPr>
            </w:pPr>
            <w:r>
              <w:rPr>
                <w:color w:val="000000"/>
              </w:rPr>
              <w:t>8410</w:t>
            </w:r>
          </w:p>
        </w:tc>
        <w:tc>
          <w:tcPr>
            <w:tcW w:w="960" w:type="dxa"/>
            <w:noWrap/>
            <w:vAlign w:val="bottom"/>
            <w:hideMark/>
          </w:tcPr>
          <w:p w14:paraId="7D25EF7E" w14:textId="77777777" w:rsidR="000D2AAF" w:rsidRDefault="000D2AAF" w:rsidP="000B60BC">
            <w:pPr>
              <w:jc w:val="center"/>
              <w:rPr>
                <w:color w:val="000000"/>
              </w:rPr>
            </w:pPr>
            <w:r>
              <w:rPr>
                <w:color w:val="000000"/>
              </w:rPr>
              <w:t>8872</w:t>
            </w:r>
          </w:p>
        </w:tc>
        <w:tc>
          <w:tcPr>
            <w:tcW w:w="960" w:type="dxa"/>
            <w:noWrap/>
            <w:vAlign w:val="bottom"/>
            <w:hideMark/>
          </w:tcPr>
          <w:p w14:paraId="3361C29E" w14:textId="77777777" w:rsidR="000D2AAF" w:rsidRDefault="000D2AAF" w:rsidP="000B60BC">
            <w:pPr>
              <w:jc w:val="center"/>
              <w:rPr>
                <w:color w:val="000000"/>
              </w:rPr>
            </w:pPr>
            <w:r>
              <w:rPr>
                <w:color w:val="000000"/>
              </w:rPr>
              <w:t>9336</w:t>
            </w:r>
          </w:p>
        </w:tc>
        <w:tc>
          <w:tcPr>
            <w:tcW w:w="960" w:type="dxa"/>
            <w:noWrap/>
            <w:vAlign w:val="bottom"/>
            <w:hideMark/>
          </w:tcPr>
          <w:p w14:paraId="4873EBF5" w14:textId="77777777" w:rsidR="000D2AAF" w:rsidRDefault="000D2AAF" w:rsidP="000B60BC">
            <w:pPr>
              <w:jc w:val="center"/>
              <w:rPr>
                <w:color w:val="000000"/>
              </w:rPr>
            </w:pPr>
            <w:r>
              <w:rPr>
                <w:color w:val="000000"/>
              </w:rPr>
              <w:t>9811</w:t>
            </w:r>
          </w:p>
        </w:tc>
        <w:tc>
          <w:tcPr>
            <w:tcW w:w="960" w:type="dxa"/>
            <w:noWrap/>
            <w:vAlign w:val="bottom"/>
            <w:hideMark/>
          </w:tcPr>
          <w:p w14:paraId="222FF790" w14:textId="77777777" w:rsidR="000D2AAF" w:rsidRDefault="000D2AAF" w:rsidP="000B60BC">
            <w:pPr>
              <w:jc w:val="center"/>
              <w:rPr>
                <w:color w:val="000000"/>
              </w:rPr>
            </w:pPr>
            <w:r>
              <w:rPr>
                <w:color w:val="000000"/>
              </w:rPr>
              <w:t>10278</w:t>
            </w:r>
          </w:p>
        </w:tc>
        <w:tc>
          <w:tcPr>
            <w:tcW w:w="960" w:type="dxa"/>
            <w:noWrap/>
            <w:vAlign w:val="bottom"/>
            <w:hideMark/>
          </w:tcPr>
          <w:p w14:paraId="253915D2" w14:textId="77777777" w:rsidR="000D2AAF" w:rsidRDefault="000D2AAF" w:rsidP="000B60BC">
            <w:pPr>
              <w:jc w:val="center"/>
              <w:rPr>
                <w:color w:val="000000"/>
              </w:rPr>
            </w:pPr>
            <w:r>
              <w:rPr>
                <w:color w:val="000000"/>
              </w:rPr>
              <w:t>10741</w:t>
            </w:r>
          </w:p>
        </w:tc>
        <w:tc>
          <w:tcPr>
            <w:tcW w:w="960" w:type="dxa"/>
            <w:noWrap/>
            <w:vAlign w:val="bottom"/>
            <w:hideMark/>
          </w:tcPr>
          <w:p w14:paraId="1A06F035" w14:textId="77777777" w:rsidR="000D2AAF" w:rsidRDefault="000D2AAF" w:rsidP="000B60BC">
            <w:pPr>
              <w:jc w:val="center"/>
              <w:rPr>
                <w:color w:val="000000"/>
              </w:rPr>
            </w:pPr>
            <w:r>
              <w:rPr>
                <w:color w:val="000000"/>
              </w:rPr>
              <w:t>11431</w:t>
            </w:r>
          </w:p>
        </w:tc>
        <w:tc>
          <w:tcPr>
            <w:tcW w:w="960" w:type="dxa"/>
            <w:noWrap/>
            <w:vAlign w:val="bottom"/>
            <w:hideMark/>
          </w:tcPr>
          <w:p w14:paraId="1739EFB5" w14:textId="77777777" w:rsidR="000D2AAF" w:rsidRDefault="000D2AAF" w:rsidP="000B60BC">
            <w:pPr>
              <w:jc w:val="center"/>
              <w:rPr>
                <w:color w:val="000000"/>
              </w:rPr>
            </w:pPr>
            <w:r>
              <w:rPr>
                <w:color w:val="000000"/>
              </w:rPr>
              <w:t>11889</w:t>
            </w:r>
          </w:p>
        </w:tc>
      </w:tr>
      <w:tr w:rsidR="000D2AAF" w14:paraId="729B82F3" w14:textId="77777777" w:rsidTr="000B60BC">
        <w:trPr>
          <w:trHeight w:val="315"/>
        </w:trPr>
        <w:tc>
          <w:tcPr>
            <w:tcW w:w="960" w:type="dxa"/>
            <w:noWrap/>
            <w:vAlign w:val="bottom"/>
            <w:hideMark/>
          </w:tcPr>
          <w:p w14:paraId="35D48B56" w14:textId="77777777" w:rsidR="000D2AAF" w:rsidRDefault="000D2AAF" w:rsidP="000B60BC">
            <w:pPr>
              <w:jc w:val="center"/>
              <w:rPr>
                <w:color w:val="000000"/>
              </w:rPr>
            </w:pPr>
            <w:r>
              <w:rPr>
                <w:color w:val="000000"/>
              </w:rPr>
              <w:t>25</w:t>
            </w:r>
          </w:p>
        </w:tc>
        <w:tc>
          <w:tcPr>
            <w:tcW w:w="960" w:type="dxa"/>
            <w:vAlign w:val="bottom"/>
            <w:hideMark/>
          </w:tcPr>
          <w:p w14:paraId="35F24440" w14:textId="77777777" w:rsidR="000D2AAF" w:rsidRDefault="000D2AAF" w:rsidP="000B60BC">
            <w:pPr>
              <w:jc w:val="center"/>
              <w:rPr>
                <w:color w:val="000000"/>
              </w:rPr>
            </w:pPr>
            <w:r>
              <w:rPr>
                <w:color w:val="000000"/>
              </w:rPr>
              <w:t>S</w:t>
            </w:r>
          </w:p>
        </w:tc>
        <w:tc>
          <w:tcPr>
            <w:tcW w:w="960" w:type="dxa"/>
            <w:noWrap/>
            <w:vAlign w:val="bottom"/>
            <w:hideMark/>
          </w:tcPr>
          <w:p w14:paraId="2A311535" w14:textId="77777777" w:rsidR="000D2AAF" w:rsidRDefault="000D2AAF" w:rsidP="000B60BC">
            <w:pPr>
              <w:jc w:val="center"/>
              <w:rPr>
                <w:color w:val="000000"/>
              </w:rPr>
            </w:pPr>
            <w:r>
              <w:rPr>
                <w:color w:val="000000"/>
              </w:rPr>
              <w:t>8509</w:t>
            </w:r>
          </w:p>
        </w:tc>
        <w:tc>
          <w:tcPr>
            <w:tcW w:w="960" w:type="dxa"/>
            <w:noWrap/>
            <w:vAlign w:val="bottom"/>
            <w:hideMark/>
          </w:tcPr>
          <w:p w14:paraId="38075072" w14:textId="77777777" w:rsidR="000D2AAF" w:rsidRDefault="000D2AAF" w:rsidP="000B60BC">
            <w:pPr>
              <w:jc w:val="center"/>
              <w:rPr>
                <w:color w:val="000000"/>
              </w:rPr>
            </w:pPr>
            <w:r>
              <w:rPr>
                <w:color w:val="000000"/>
              </w:rPr>
              <w:t>8972</w:t>
            </w:r>
          </w:p>
        </w:tc>
        <w:tc>
          <w:tcPr>
            <w:tcW w:w="960" w:type="dxa"/>
            <w:noWrap/>
            <w:vAlign w:val="bottom"/>
            <w:hideMark/>
          </w:tcPr>
          <w:p w14:paraId="0BA5F61E" w14:textId="77777777" w:rsidR="000D2AAF" w:rsidRDefault="000D2AAF" w:rsidP="000B60BC">
            <w:pPr>
              <w:jc w:val="center"/>
              <w:rPr>
                <w:color w:val="000000"/>
              </w:rPr>
            </w:pPr>
            <w:r>
              <w:rPr>
                <w:color w:val="000000"/>
              </w:rPr>
              <w:t>9436</w:t>
            </w:r>
          </w:p>
        </w:tc>
        <w:tc>
          <w:tcPr>
            <w:tcW w:w="960" w:type="dxa"/>
            <w:noWrap/>
            <w:vAlign w:val="bottom"/>
            <w:hideMark/>
          </w:tcPr>
          <w:p w14:paraId="78DF820F" w14:textId="77777777" w:rsidR="000D2AAF" w:rsidRDefault="000D2AAF" w:rsidP="000B60BC">
            <w:pPr>
              <w:jc w:val="center"/>
              <w:rPr>
                <w:color w:val="000000"/>
              </w:rPr>
            </w:pPr>
            <w:r>
              <w:rPr>
                <w:color w:val="000000"/>
              </w:rPr>
              <w:t>9904</w:t>
            </w:r>
          </w:p>
        </w:tc>
        <w:tc>
          <w:tcPr>
            <w:tcW w:w="960" w:type="dxa"/>
            <w:noWrap/>
            <w:vAlign w:val="bottom"/>
            <w:hideMark/>
          </w:tcPr>
          <w:p w14:paraId="318D7D40" w14:textId="77777777" w:rsidR="000D2AAF" w:rsidRDefault="000D2AAF" w:rsidP="000B60BC">
            <w:pPr>
              <w:jc w:val="center"/>
              <w:rPr>
                <w:color w:val="000000"/>
              </w:rPr>
            </w:pPr>
            <w:r>
              <w:rPr>
                <w:color w:val="000000"/>
              </w:rPr>
              <w:t>10371</w:t>
            </w:r>
          </w:p>
        </w:tc>
        <w:tc>
          <w:tcPr>
            <w:tcW w:w="960" w:type="dxa"/>
            <w:noWrap/>
            <w:vAlign w:val="bottom"/>
            <w:hideMark/>
          </w:tcPr>
          <w:p w14:paraId="1C0AC736" w14:textId="77777777" w:rsidR="000D2AAF" w:rsidRDefault="000D2AAF" w:rsidP="000B60BC">
            <w:pPr>
              <w:jc w:val="center"/>
              <w:rPr>
                <w:color w:val="000000"/>
              </w:rPr>
            </w:pPr>
            <w:r>
              <w:rPr>
                <w:color w:val="000000"/>
              </w:rPr>
              <w:t>10835</w:t>
            </w:r>
          </w:p>
        </w:tc>
        <w:tc>
          <w:tcPr>
            <w:tcW w:w="960" w:type="dxa"/>
            <w:noWrap/>
            <w:vAlign w:val="bottom"/>
            <w:hideMark/>
          </w:tcPr>
          <w:p w14:paraId="6489169E" w14:textId="77777777" w:rsidR="000D2AAF" w:rsidRDefault="000D2AAF" w:rsidP="000B60BC">
            <w:pPr>
              <w:jc w:val="center"/>
              <w:rPr>
                <w:color w:val="000000"/>
              </w:rPr>
            </w:pPr>
            <w:r>
              <w:rPr>
                <w:color w:val="000000"/>
              </w:rPr>
              <w:t>11527</w:t>
            </w:r>
          </w:p>
        </w:tc>
        <w:tc>
          <w:tcPr>
            <w:tcW w:w="960" w:type="dxa"/>
            <w:noWrap/>
            <w:vAlign w:val="bottom"/>
            <w:hideMark/>
          </w:tcPr>
          <w:p w14:paraId="7A35877B" w14:textId="77777777" w:rsidR="000D2AAF" w:rsidRDefault="000D2AAF" w:rsidP="000B60BC">
            <w:pPr>
              <w:jc w:val="center"/>
              <w:rPr>
                <w:color w:val="000000"/>
              </w:rPr>
            </w:pPr>
            <w:r>
              <w:rPr>
                <w:color w:val="000000"/>
              </w:rPr>
              <w:t>11991</w:t>
            </w:r>
          </w:p>
        </w:tc>
      </w:tr>
      <w:tr w:rsidR="000D2AAF" w14:paraId="1CCC9607" w14:textId="77777777" w:rsidTr="000B60BC">
        <w:trPr>
          <w:trHeight w:val="300"/>
        </w:trPr>
        <w:tc>
          <w:tcPr>
            <w:tcW w:w="960" w:type="dxa"/>
            <w:noWrap/>
            <w:vAlign w:val="bottom"/>
            <w:hideMark/>
          </w:tcPr>
          <w:p w14:paraId="52FB9B7D" w14:textId="77777777" w:rsidR="000D2AAF" w:rsidRDefault="000D2AAF" w:rsidP="000B60BC">
            <w:pPr>
              <w:rPr>
                <w:color w:val="000000"/>
              </w:rPr>
            </w:pPr>
          </w:p>
        </w:tc>
        <w:tc>
          <w:tcPr>
            <w:tcW w:w="960" w:type="dxa"/>
            <w:vAlign w:val="bottom"/>
            <w:hideMark/>
          </w:tcPr>
          <w:p w14:paraId="1988E3F4" w14:textId="77777777" w:rsidR="000D2AAF" w:rsidRDefault="000D2AAF" w:rsidP="000B60BC">
            <w:pPr>
              <w:rPr>
                <w:sz w:val="20"/>
                <w:szCs w:val="20"/>
              </w:rPr>
            </w:pPr>
          </w:p>
        </w:tc>
        <w:tc>
          <w:tcPr>
            <w:tcW w:w="960" w:type="dxa"/>
            <w:noWrap/>
            <w:vAlign w:val="bottom"/>
          </w:tcPr>
          <w:p w14:paraId="339DBD71" w14:textId="77777777" w:rsidR="000D2AAF" w:rsidRDefault="000D2AAF" w:rsidP="000B60BC">
            <w:pPr>
              <w:rPr>
                <w:rFonts w:ascii="Calibri" w:hAnsi="Calibri" w:cs="Calibri"/>
                <w:color w:val="000000"/>
                <w:sz w:val="22"/>
                <w:szCs w:val="22"/>
              </w:rPr>
            </w:pPr>
          </w:p>
        </w:tc>
        <w:tc>
          <w:tcPr>
            <w:tcW w:w="960" w:type="dxa"/>
            <w:noWrap/>
            <w:vAlign w:val="bottom"/>
          </w:tcPr>
          <w:p w14:paraId="45795B90" w14:textId="77777777" w:rsidR="000D2AAF" w:rsidRDefault="000D2AAF" w:rsidP="000B60BC">
            <w:pPr>
              <w:rPr>
                <w:rFonts w:ascii="Calibri" w:hAnsi="Calibri" w:cs="Calibri"/>
                <w:color w:val="000000"/>
                <w:sz w:val="22"/>
                <w:szCs w:val="22"/>
              </w:rPr>
            </w:pPr>
          </w:p>
        </w:tc>
        <w:tc>
          <w:tcPr>
            <w:tcW w:w="960" w:type="dxa"/>
            <w:noWrap/>
            <w:vAlign w:val="bottom"/>
          </w:tcPr>
          <w:p w14:paraId="5BBA700A" w14:textId="77777777" w:rsidR="000D2AAF" w:rsidRDefault="000D2AAF" w:rsidP="000B60BC">
            <w:pPr>
              <w:rPr>
                <w:rFonts w:ascii="Calibri" w:hAnsi="Calibri" w:cs="Calibri"/>
                <w:color w:val="000000"/>
                <w:sz w:val="22"/>
                <w:szCs w:val="22"/>
              </w:rPr>
            </w:pPr>
          </w:p>
        </w:tc>
        <w:tc>
          <w:tcPr>
            <w:tcW w:w="960" w:type="dxa"/>
            <w:noWrap/>
            <w:vAlign w:val="bottom"/>
          </w:tcPr>
          <w:p w14:paraId="1A690979" w14:textId="77777777" w:rsidR="000D2AAF" w:rsidRDefault="000D2AAF" w:rsidP="000B60BC">
            <w:pPr>
              <w:rPr>
                <w:rFonts w:ascii="Calibri" w:hAnsi="Calibri" w:cs="Calibri"/>
                <w:color w:val="000000"/>
                <w:sz w:val="22"/>
                <w:szCs w:val="22"/>
              </w:rPr>
            </w:pPr>
          </w:p>
        </w:tc>
        <w:tc>
          <w:tcPr>
            <w:tcW w:w="960" w:type="dxa"/>
            <w:noWrap/>
            <w:vAlign w:val="bottom"/>
          </w:tcPr>
          <w:p w14:paraId="4A9D38A1" w14:textId="77777777" w:rsidR="000D2AAF" w:rsidRDefault="000D2AAF" w:rsidP="000B60BC">
            <w:pPr>
              <w:rPr>
                <w:rFonts w:ascii="Calibri" w:hAnsi="Calibri" w:cs="Calibri"/>
                <w:color w:val="000000"/>
                <w:sz w:val="22"/>
                <w:szCs w:val="22"/>
              </w:rPr>
            </w:pPr>
          </w:p>
        </w:tc>
        <w:tc>
          <w:tcPr>
            <w:tcW w:w="960" w:type="dxa"/>
            <w:noWrap/>
            <w:vAlign w:val="bottom"/>
          </w:tcPr>
          <w:p w14:paraId="0C9251E2" w14:textId="77777777" w:rsidR="000D2AAF" w:rsidRDefault="000D2AAF" w:rsidP="000B60BC">
            <w:pPr>
              <w:rPr>
                <w:rFonts w:ascii="Calibri" w:hAnsi="Calibri" w:cs="Calibri"/>
                <w:color w:val="000000"/>
                <w:sz w:val="22"/>
                <w:szCs w:val="22"/>
              </w:rPr>
            </w:pPr>
          </w:p>
        </w:tc>
        <w:tc>
          <w:tcPr>
            <w:tcW w:w="960" w:type="dxa"/>
            <w:noWrap/>
            <w:vAlign w:val="bottom"/>
          </w:tcPr>
          <w:p w14:paraId="645BF2F6" w14:textId="77777777" w:rsidR="000D2AAF" w:rsidRDefault="000D2AAF" w:rsidP="000B60BC">
            <w:pPr>
              <w:rPr>
                <w:rFonts w:ascii="Calibri" w:hAnsi="Calibri" w:cs="Calibri"/>
                <w:color w:val="000000"/>
                <w:sz w:val="22"/>
                <w:szCs w:val="22"/>
              </w:rPr>
            </w:pPr>
          </w:p>
        </w:tc>
        <w:tc>
          <w:tcPr>
            <w:tcW w:w="960" w:type="dxa"/>
            <w:noWrap/>
            <w:vAlign w:val="bottom"/>
          </w:tcPr>
          <w:p w14:paraId="3684B97C" w14:textId="77777777" w:rsidR="000D2AAF" w:rsidRDefault="000D2AAF" w:rsidP="000B60BC">
            <w:pPr>
              <w:rPr>
                <w:rFonts w:ascii="Calibri" w:hAnsi="Calibri" w:cs="Calibri"/>
                <w:color w:val="000000"/>
                <w:sz w:val="22"/>
                <w:szCs w:val="22"/>
              </w:rPr>
            </w:pPr>
          </w:p>
        </w:tc>
      </w:tr>
      <w:tr w:rsidR="000D2AAF" w14:paraId="353EFC3F" w14:textId="77777777" w:rsidTr="000B60BC">
        <w:trPr>
          <w:trHeight w:val="315"/>
        </w:trPr>
        <w:tc>
          <w:tcPr>
            <w:tcW w:w="960" w:type="dxa"/>
            <w:noWrap/>
            <w:vAlign w:val="bottom"/>
            <w:hideMark/>
          </w:tcPr>
          <w:p w14:paraId="6FA4450F" w14:textId="77777777" w:rsidR="000D2AAF" w:rsidRDefault="000D2AAF" w:rsidP="000B60BC">
            <w:pPr>
              <w:jc w:val="center"/>
              <w:rPr>
                <w:color w:val="000000"/>
              </w:rPr>
            </w:pPr>
            <w:r>
              <w:rPr>
                <w:color w:val="000000"/>
              </w:rPr>
              <w:t>26</w:t>
            </w:r>
          </w:p>
        </w:tc>
        <w:tc>
          <w:tcPr>
            <w:tcW w:w="960" w:type="dxa"/>
            <w:vAlign w:val="bottom"/>
            <w:hideMark/>
          </w:tcPr>
          <w:p w14:paraId="0BFA4B56" w14:textId="77777777" w:rsidR="000D2AAF" w:rsidRDefault="000D2AAF" w:rsidP="000B60BC">
            <w:pPr>
              <w:jc w:val="center"/>
              <w:rPr>
                <w:color w:val="000000"/>
              </w:rPr>
            </w:pPr>
            <w:r>
              <w:rPr>
                <w:color w:val="000000"/>
              </w:rPr>
              <w:t>B</w:t>
            </w:r>
          </w:p>
        </w:tc>
        <w:tc>
          <w:tcPr>
            <w:tcW w:w="960" w:type="dxa"/>
            <w:noWrap/>
            <w:hideMark/>
          </w:tcPr>
          <w:p w14:paraId="1C28D186" w14:textId="77777777" w:rsidR="000D2AAF" w:rsidRDefault="000D2AAF" w:rsidP="000B60BC">
            <w:pPr>
              <w:jc w:val="center"/>
              <w:rPr>
                <w:color w:val="000000"/>
              </w:rPr>
            </w:pPr>
            <w:r>
              <w:t>8590</w:t>
            </w:r>
          </w:p>
        </w:tc>
        <w:tc>
          <w:tcPr>
            <w:tcW w:w="960" w:type="dxa"/>
            <w:noWrap/>
            <w:hideMark/>
          </w:tcPr>
          <w:p w14:paraId="64FACCC2" w14:textId="77777777" w:rsidR="000D2AAF" w:rsidRDefault="000D2AAF" w:rsidP="000B60BC">
            <w:pPr>
              <w:jc w:val="center"/>
              <w:rPr>
                <w:color w:val="000000"/>
              </w:rPr>
            </w:pPr>
            <w:r>
              <w:t>9060</w:t>
            </w:r>
          </w:p>
        </w:tc>
        <w:tc>
          <w:tcPr>
            <w:tcW w:w="960" w:type="dxa"/>
            <w:noWrap/>
            <w:hideMark/>
          </w:tcPr>
          <w:p w14:paraId="048E0878" w14:textId="77777777" w:rsidR="000D2AAF" w:rsidRDefault="000D2AAF" w:rsidP="000B60BC">
            <w:pPr>
              <w:jc w:val="center"/>
              <w:rPr>
                <w:color w:val="000000"/>
              </w:rPr>
            </w:pPr>
            <w:r>
              <w:t>9544</w:t>
            </w:r>
          </w:p>
        </w:tc>
        <w:tc>
          <w:tcPr>
            <w:tcW w:w="960" w:type="dxa"/>
            <w:noWrap/>
            <w:hideMark/>
          </w:tcPr>
          <w:p w14:paraId="57E79CD6" w14:textId="77777777" w:rsidR="000D2AAF" w:rsidRDefault="000D2AAF" w:rsidP="000B60BC">
            <w:pPr>
              <w:jc w:val="center"/>
              <w:rPr>
                <w:color w:val="000000"/>
              </w:rPr>
            </w:pPr>
            <w:r>
              <w:t>10025</w:t>
            </w:r>
          </w:p>
        </w:tc>
        <w:tc>
          <w:tcPr>
            <w:tcW w:w="960" w:type="dxa"/>
            <w:noWrap/>
            <w:hideMark/>
          </w:tcPr>
          <w:p w14:paraId="6B78B540" w14:textId="77777777" w:rsidR="000D2AAF" w:rsidRDefault="000D2AAF" w:rsidP="000B60BC">
            <w:pPr>
              <w:jc w:val="center"/>
              <w:rPr>
                <w:color w:val="000000"/>
              </w:rPr>
            </w:pPr>
            <w:r>
              <w:t>10494</w:t>
            </w:r>
          </w:p>
        </w:tc>
        <w:tc>
          <w:tcPr>
            <w:tcW w:w="960" w:type="dxa"/>
            <w:noWrap/>
            <w:hideMark/>
          </w:tcPr>
          <w:p w14:paraId="10CE4D97" w14:textId="77777777" w:rsidR="000D2AAF" w:rsidRDefault="000D2AAF" w:rsidP="000B60BC">
            <w:pPr>
              <w:jc w:val="center"/>
              <w:rPr>
                <w:color w:val="000000"/>
              </w:rPr>
            </w:pPr>
            <w:r>
              <w:t>10964</w:t>
            </w:r>
          </w:p>
        </w:tc>
        <w:tc>
          <w:tcPr>
            <w:tcW w:w="960" w:type="dxa"/>
            <w:noWrap/>
            <w:hideMark/>
          </w:tcPr>
          <w:p w14:paraId="55835EB7" w14:textId="77777777" w:rsidR="000D2AAF" w:rsidRDefault="000D2AAF" w:rsidP="000B60BC">
            <w:pPr>
              <w:jc w:val="center"/>
              <w:rPr>
                <w:color w:val="000000"/>
              </w:rPr>
            </w:pPr>
            <w:r>
              <w:t>11673</w:t>
            </w:r>
          </w:p>
        </w:tc>
        <w:tc>
          <w:tcPr>
            <w:tcW w:w="960" w:type="dxa"/>
            <w:noWrap/>
            <w:hideMark/>
          </w:tcPr>
          <w:p w14:paraId="2BD5698C" w14:textId="77777777" w:rsidR="000D2AAF" w:rsidRDefault="000D2AAF" w:rsidP="000B60BC">
            <w:pPr>
              <w:jc w:val="center"/>
              <w:rPr>
                <w:color w:val="000000"/>
              </w:rPr>
            </w:pPr>
            <w:r>
              <w:t>12139</w:t>
            </w:r>
          </w:p>
        </w:tc>
      </w:tr>
      <w:tr w:rsidR="000D2AAF" w14:paraId="34655003" w14:textId="77777777" w:rsidTr="000B60BC">
        <w:trPr>
          <w:trHeight w:val="315"/>
        </w:trPr>
        <w:tc>
          <w:tcPr>
            <w:tcW w:w="960" w:type="dxa"/>
            <w:noWrap/>
            <w:vAlign w:val="bottom"/>
            <w:hideMark/>
          </w:tcPr>
          <w:p w14:paraId="4C5FD54D" w14:textId="77777777" w:rsidR="000D2AAF" w:rsidRDefault="000D2AAF" w:rsidP="000B60BC">
            <w:pPr>
              <w:jc w:val="center"/>
              <w:rPr>
                <w:color w:val="000000"/>
              </w:rPr>
            </w:pPr>
            <w:r>
              <w:rPr>
                <w:color w:val="000000"/>
              </w:rPr>
              <w:t>26</w:t>
            </w:r>
          </w:p>
        </w:tc>
        <w:tc>
          <w:tcPr>
            <w:tcW w:w="960" w:type="dxa"/>
            <w:vAlign w:val="bottom"/>
            <w:hideMark/>
          </w:tcPr>
          <w:p w14:paraId="1386D1B4" w14:textId="77777777" w:rsidR="000D2AAF" w:rsidRDefault="000D2AAF" w:rsidP="000B60BC">
            <w:pPr>
              <w:jc w:val="center"/>
              <w:rPr>
                <w:color w:val="000000"/>
              </w:rPr>
            </w:pPr>
            <w:r>
              <w:rPr>
                <w:color w:val="000000"/>
              </w:rPr>
              <w:t>Q</w:t>
            </w:r>
          </w:p>
        </w:tc>
        <w:tc>
          <w:tcPr>
            <w:tcW w:w="960" w:type="dxa"/>
            <w:noWrap/>
            <w:vAlign w:val="bottom"/>
            <w:hideMark/>
          </w:tcPr>
          <w:p w14:paraId="36279AFE" w14:textId="77777777" w:rsidR="000D2AAF" w:rsidRDefault="000D2AAF" w:rsidP="000B60BC">
            <w:pPr>
              <w:jc w:val="center"/>
              <w:rPr>
                <w:color w:val="000000"/>
              </w:rPr>
            </w:pPr>
            <w:r>
              <w:rPr>
                <w:color w:val="000000"/>
              </w:rPr>
              <w:t>9005</w:t>
            </w:r>
          </w:p>
        </w:tc>
        <w:tc>
          <w:tcPr>
            <w:tcW w:w="960" w:type="dxa"/>
            <w:noWrap/>
            <w:vAlign w:val="bottom"/>
            <w:hideMark/>
          </w:tcPr>
          <w:p w14:paraId="2871C962" w14:textId="77777777" w:rsidR="000D2AAF" w:rsidRDefault="000D2AAF" w:rsidP="000B60BC">
            <w:pPr>
              <w:jc w:val="center"/>
              <w:rPr>
                <w:color w:val="000000"/>
              </w:rPr>
            </w:pPr>
            <w:r>
              <w:rPr>
                <w:color w:val="000000"/>
              </w:rPr>
              <w:t>9495</w:t>
            </w:r>
          </w:p>
        </w:tc>
        <w:tc>
          <w:tcPr>
            <w:tcW w:w="960" w:type="dxa"/>
            <w:noWrap/>
            <w:vAlign w:val="bottom"/>
            <w:hideMark/>
          </w:tcPr>
          <w:p w14:paraId="3047768A" w14:textId="77777777" w:rsidR="000D2AAF" w:rsidRDefault="000D2AAF" w:rsidP="000B60BC">
            <w:pPr>
              <w:jc w:val="center"/>
              <w:rPr>
                <w:color w:val="000000"/>
              </w:rPr>
            </w:pPr>
            <w:r>
              <w:rPr>
                <w:color w:val="000000"/>
              </w:rPr>
              <w:t>9997</w:t>
            </w:r>
          </w:p>
        </w:tc>
        <w:tc>
          <w:tcPr>
            <w:tcW w:w="960" w:type="dxa"/>
            <w:noWrap/>
            <w:vAlign w:val="bottom"/>
            <w:hideMark/>
          </w:tcPr>
          <w:p w14:paraId="409B5FFA" w14:textId="77777777" w:rsidR="000D2AAF" w:rsidRDefault="000D2AAF" w:rsidP="000B60BC">
            <w:pPr>
              <w:jc w:val="center"/>
              <w:rPr>
                <w:color w:val="000000"/>
              </w:rPr>
            </w:pPr>
            <w:r>
              <w:rPr>
                <w:color w:val="000000"/>
              </w:rPr>
              <w:t>10502</w:t>
            </w:r>
          </w:p>
        </w:tc>
        <w:tc>
          <w:tcPr>
            <w:tcW w:w="960" w:type="dxa"/>
            <w:noWrap/>
            <w:vAlign w:val="bottom"/>
            <w:hideMark/>
          </w:tcPr>
          <w:p w14:paraId="23BDDD7A" w14:textId="77777777" w:rsidR="000D2AAF" w:rsidRDefault="000D2AAF" w:rsidP="000B60BC">
            <w:pPr>
              <w:jc w:val="center"/>
              <w:rPr>
                <w:color w:val="000000"/>
              </w:rPr>
            </w:pPr>
            <w:r>
              <w:rPr>
                <w:color w:val="000000"/>
              </w:rPr>
              <w:t>10992</w:t>
            </w:r>
          </w:p>
        </w:tc>
        <w:tc>
          <w:tcPr>
            <w:tcW w:w="960" w:type="dxa"/>
            <w:noWrap/>
            <w:vAlign w:val="bottom"/>
            <w:hideMark/>
          </w:tcPr>
          <w:p w14:paraId="45E65B20" w14:textId="77777777" w:rsidR="000D2AAF" w:rsidRDefault="000D2AAF" w:rsidP="000B60BC">
            <w:pPr>
              <w:jc w:val="center"/>
              <w:rPr>
                <w:color w:val="000000"/>
              </w:rPr>
            </w:pPr>
            <w:r>
              <w:rPr>
                <w:color w:val="000000"/>
              </w:rPr>
              <w:t>11484</w:t>
            </w:r>
          </w:p>
        </w:tc>
        <w:tc>
          <w:tcPr>
            <w:tcW w:w="960" w:type="dxa"/>
            <w:noWrap/>
            <w:vAlign w:val="bottom"/>
            <w:hideMark/>
          </w:tcPr>
          <w:p w14:paraId="3142B13E" w14:textId="77777777" w:rsidR="000D2AAF" w:rsidRDefault="000D2AAF" w:rsidP="000B60BC">
            <w:pPr>
              <w:jc w:val="center"/>
              <w:rPr>
                <w:color w:val="000000"/>
              </w:rPr>
            </w:pPr>
            <w:r>
              <w:rPr>
                <w:color w:val="000000"/>
              </w:rPr>
              <w:t>12229</w:t>
            </w:r>
          </w:p>
        </w:tc>
        <w:tc>
          <w:tcPr>
            <w:tcW w:w="960" w:type="dxa"/>
            <w:noWrap/>
            <w:vAlign w:val="bottom"/>
            <w:hideMark/>
          </w:tcPr>
          <w:p w14:paraId="66967076" w14:textId="77777777" w:rsidR="000D2AAF" w:rsidRDefault="000D2AAF" w:rsidP="000B60BC">
            <w:pPr>
              <w:jc w:val="center"/>
              <w:rPr>
                <w:color w:val="000000"/>
              </w:rPr>
            </w:pPr>
            <w:r>
              <w:rPr>
                <w:color w:val="000000"/>
              </w:rPr>
              <w:t>12716</w:t>
            </w:r>
          </w:p>
        </w:tc>
      </w:tr>
    </w:tbl>
    <w:p w14:paraId="2DBB4135" w14:textId="77777777" w:rsidR="000D2AAF" w:rsidRDefault="000D2AAF" w:rsidP="000D2AAF"/>
    <w:p w14:paraId="03C157FD" w14:textId="77777777" w:rsidR="000D2AAF" w:rsidRPr="00DD2EB4" w:rsidRDefault="000D2AAF" w:rsidP="00DD2EB4">
      <w:pPr>
        <w:jc w:val="center"/>
        <w:rPr>
          <w:b/>
          <w:bCs/>
          <w:sz w:val="28"/>
          <w:szCs w:val="28"/>
        </w:rPr>
      </w:pPr>
    </w:p>
    <w:p w14:paraId="2B592E32" w14:textId="77777777" w:rsidR="000D2AAF" w:rsidRPr="00DD2EB4" w:rsidRDefault="000D2AAF" w:rsidP="00DD2EB4">
      <w:pPr>
        <w:jc w:val="center"/>
        <w:rPr>
          <w:b/>
          <w:bCs/>
          <w:sz w:val="28"/>
          <w:szCs w:val="28"/>
        </w:rPr>
      </w:pPr>
      <w:r w:rsidRPr="00DD2EB4">
        <w:rPr>
          <w:b/>
          <w:bCs/>
          <w:sz w:val="28"/>
          <w:szCs w:val="28"/>
        </w:rPr>
        <w:t>Hired On or After April 1, 2013</w:t>
      </w:r>
    </w:p>
    <w:p w14:paraId="174E113A" w14:textId="77777777" w:rsidR="000D2AAF" w:rsidRPr="00DD2EB4" w:rsidRDefault="000D2AAF" w:rsidP="00DD2EB4">
      <w:pPr>
        <w:jc w:val="center"/>
        <w:rPr>
          <w:b/>
          <w:bCs/>
          <w:sz w:val="28"/>
          <w:szCs w:val="28"/>
        </w:rPr>
      </w:pPr>
    </w:p>
    <w:p w14:paraId="28F7A87A" w14:textId="77777777" w:rsidR="000D2AAF" w:rsidRDefault="000D2AAF" w:rsidP="000D2AAF"/>
    <w:p w14:paraId="400711F5" w14:textId="77777777" w:rsidR="000D2AAF" w:rsidRDefault="000D2AAF" w:rsidP="000D2AAF">
      <w:pPr>
        <w:jc w:val="center"/>
        <w:rPr>
          <w:b/>
          <w:sz w:val="28"/>
          <w:szCs w:val="28"/>
        </w:rPr>
      </w:pPr>
      <w:r>
        <w:rPr>
          <w:b/>
          <w:sz w:val="28"/>
          <w:szCs w:val="28"/>
        </w:rPr>
        <w:t>Effective July 1, 2022</w:t>
      </w:r>
    </w:p>
    <w:p w14:paraId="6A48C256" w14:textId="77777777" w:rsidR="000D2AAF" w:rsidRDefault="000D2AAF" w:rsidP="000D2AAF">
      <w:pPr>
        <w:jc w:val="center"/>
        <w:rPr>
          <w:b/>
          <w:sz w:val="28"/>
          <w:szCs w:val="28"/>
        </w:rPr>
      </w:pPr>
      <w:r>
        <w:rPr>
          <w:b/>
          <w:sz w:val="28"/>
          <w:szCs w:val="28"/>
        </w:rPr>
        <w:t>Bargaining Unit:  VR-704</w:t>
      </w:r>
    </w:p>
    <w:p w14:paraId="04545163" w14:textId="77777777" w:rsidR="000D2AAF" w:rsidRDefault="000D2AAF" w:rsidP="000D2AAF">
      <w:pPr>
        <w:jc w:val="center"/>
        <w:rPr>
          <w:b/>
          <w:sz w:val="28"/>
          <w:szCs w:val="28"/>
        </w:rPr>
      </w:pPr>
    </w:p>
    <w:tbl>
      <w:tblPr>
        <w:tblW w:w="9600" w:type="dxa"/>
        <w:tblCellMar>
          <w:left w:w="0" w:type="dxa"/>
          <w:right w:w="0" w:type="dxa"/>
        </w:tblCellMar>
        <w:tblLook w:val="04A0" w:firstRow="1" w:lastRow="0" w:firstColumn="1" w:lastColumn="0" w:noHBand="0" w:noVBand="1"/>
      </w:tblPr>
      <w:tblGrid>
        <w:gridCol w:w="960"/>
        <w:gridCol w:w="960"/>
        <w:gridCol w:w="960"/>
        <w:gridCol w:w="960"/>
        <w:gridCol w:w="960"/>
        <w:gridCol w:w="960"/>
        <w:gridCol w:w="960"/>
        <w:gridCol w:w="960"/>
        <w:gridCol w:w="960"/>
        <w:gridCol w:w="960"/>
      </w:tblGrid>
      <w:tr w:rsidR="000D2AAF" w14:paraId="06E6045D" w14:textId="77777777" w:rsidTr="000B60BC">
        <w:trPr>
          <w:trHeight w:val="315"/>
        </w:trPr>
        <w:tc>
          <w:tcPr>
            <w:tcW w:w="960" w:type="dxa"/>
            <w:vMerge w:val="restart"/>
            <w:tcMar>
              <w:top w:w="0" w:type="dxa"/>
              <w:left w:w="15" w:type="dxa"/>
              <w:bottom w:w="0" w:type="dxa"/>
              <w:right w:w="15" w:type="dxa"/>
            </w:tcMar>
            <w:vAlign w:val="bottom"/>
            <w:hideMark/>
          </w:tcPr>
          <w:p w14:paraId="31C2E4E9" w14:textId="77777777" w:rsidR="000D2AAF" w:rsidRDefault="000D2AAF" w:rsidP="000B60BC">
            <w:pPr>
              <w:jc w:val="center"/>
              <w:rPr>
                <w:b/>
                <w:bCs/>
                <w:color w:val="000000"/>
              </w:rPr>
            </w:pPr>
            <w:r>
              <w:rPr>
                <w:b/>
                <w:bCs/>
                <w:color w:val="000000"/>
              </w:rPr>
              <w:t>Pay Grade</w:t>
            </w:r>
          </w:p>
        </w:tc>
        <w:tc>
          <w:tcPr>
            <w:tcW w:w="960" w:type="dxa"/>
            <w:vMerge w:val="restart"/>
            <w:tcMar>
              <w:top w:w="15" w:type="dxa"/>
              <w:left w:w="15" w:type="dxa"/>
              <w:bottom w:w="0" w:type="dxa"/>
              <w:right w:w="15" w:type="dxa"/>
            </w:tcMar>
            <w:vAlign w:val="bottom"/>
            <w:hideMark/>
          </w:tcPr>
          <w:p w14:paraId="1CD47CFD" w14:textId="77777777" w:rsidR="000D2AAF" w:rsidRDefault="000D2AAF" w:rsidP="000B60BC">
            <w:pPr>
              <w:jc w:val="center"/>
              <w:rPr>
                <w:b/>
                <w:bCs/>
                <w:color w:val="000000"/>
              </w:rPr>
            </w:pPr>
            <w:r>
              <w:rPr>
                <w:b/>
                <w:bCs/>
                <w:snapToGrid w:val="0"/>
                <w:color w:val="000000"/>
              </w:rPr>
              <w:t>Pay Plan Code</w:t>
            </w:r>
          </w:p>
        </w:tc>
        <w:tc>
          <w:tcPr>
            <w:tcW w:w="7680" w:type="dxa"/>
            <w:gridSpan w:val="8"/>
            <w:noWrap/>
            <w:tcMar>
              <w:top w:w="0" w:type="dxa"/>
              <w:left w:w="15" w:type="dxa"/>
              <w:bottom w:w="0" w:type="dxa"/>
              <w:right w:w="15" w:type="dxa"/>
            </w:tcMar>
            <w:vAlign w:val="bottom"/>
            <w:hideMark/>
          </w:tcPr>
          <w:p w14:paraId="1ECBAE2F" w14:textId="77777777" w:rsidR="000D2AAF" w:rsidRDefault="000D2AAF" w:rsidP="000B60BC">
            <w:pPr>
              <w:jc w:val="center"/>
              <w:rPr>
                <w:b/>
                <w:bCs/>
                <w:color w:val="000000"/>
              </w:rPr>
            </w:pPr>
            <w:r>
              <w:rPr>
                <w:b/>
                <w:bCs/>
                <w:color w:val="000000"/>
              </w:rPr>
              <w:t>S T E P S</w:t>
            </w:r>
          </w:p>
        </w:tc>
      </w:tr>
      <w:tr w:rsidR="000D2AAF" w14:paraId="7340789E" w14:textId="77777777" w:rsidTr="000B60BC">
        <w:trPr>
          <w:trHeight w:val="315"/>
        </w:trPr>
        <w:tc>
          <w:tcPr>
            <w:tcW w:w="0" w:type="auto"/>
            <w:vMerge/>
            <w:vAlign w:val="center"/>
            <w:hideMark/>
          </w:tcPr>
          <w:p w14:paraId="41421B9B" w14:textId="77777777" w:rsidR="000D2AAF" w:rsidRDefault="000D2AAF" w:rsidP="000B60BC">
            <w:pPr>
              <w:rPr>
                <w:b/>
                <w:bCs/>
                <w:color w:val="000000"/>
              </w:rPr>
            </w:pPr>
          </w:p>
        </w:tc>
        <w:tc>
          <w:tcPr>
            <w:tcW w:w="0" w:type="auto"/>
            <w:vMerge/>
            <w:vAlign w:val="center"/>
            <w:hideMark/>
          </w:tcPr>
          <w:p w14:paraId="2029EF83" w14:textId="77777777" w:rsidR="000D2AAF" w:rsidRDefault="000D2AAF" w:rsidP="000B60BC">
            <w:pPr>
              <w:rPr>
                <w:b/>
                <w:bCs/>
                <w:color w:val="000000"/>
              </w:rPr>
            </w:pPr>
          </w:p>
        </w:tc>
        <w:tc>
          <w:tcPr>
            <w:tcW w:w="960" w:type="dxa"/>
            <w:tcMar>
              <w:top w:w="15" w:type="dxa"/>
              <w:left w:w="15" w:type="dxa"/>
              <w:bottom w:w="0" w:type="dxa"/>
              <w:right w:w="15" w:type="dxa"/>
            </w:tcMar>
            <w:vAlign w:val="bottom"/>
            <w:hideMark/>
          </w:tcPr>
          <w:p w14:paraId="03D64524" w14:textId="77777777" w:rsidR="000D2AAF" w:rsidRDefault="000D2AAF" w:rsidP="000B60BC">
            <w:pPr>
              <w:jc w:val="center"/>
              <w:rPr>
                <w:b/>
                <w:bCs/>
                <w:color w:val="000000"/>
              </w:rPr>
            </w:pPr>
            <w:r>
              <w:rPr>
                <w:b/>
                <w:bCs/>
                <w:snapToGrid w:val="0"/>
                <w:color w:val="000000"/>
              </w:rPr>
              <w:t>1</w:t>
            </w:r>
          </w:p>
        </w:tc>
        <w:tc>
          <w:tcPr>
            <w:tcW w:w="960" w:type="dxa"/>
            <w:tcMar>
              <w:top w:w="15" w:type="dxa"/>
              <w:left w:w="15" w:type="dxa"/>
              <w:bottom w:w="0" w:type="dxa"/>
              <w:right w:w="15" w:type="dxa"/>
            </w:tcMar>
            <w:vAlign w:val="bottom"/>
            <w:hideMark/>
          </w:tcPr>
          <w:p w14:paraId="4E2733AB" w14:textId="77777777" w:rsidR="000D2AAF" w:rsidRDefault="000D2AAF" w:rsidP="000B60BC">
            <w:pPr>
              <w:jc w:val="center"/>
              <w:rPr>
                <w:b/>
                <w:bCs/>
                <w:color w:val="000000"/>
              </w:rPr>
            </w:pPr>
            <w:r>
              <w:rPr>
                <w:b/>
                <w:bCs/>
                <w:snapToGrid w:val="0"/>
                <w:color w:val="000000"/>
              </w:rPr>
              <w:t>2</w:t>
            </w:r>
          </w:p>
        </w:tc>
        <w:tc>
          <w:tcPr>
            <w:tcW w:w="960" w:type="dxa"/>
            <w:tcMar>
              <w:top w:w="15" w:type="dxa"/>
              <w:left w:w="15" w:type="dxa"/>
              <w:bottom w:w="0" w:type="dxa"/>
              <w:right w:w="15" w:type="dxa"/>
            </w:tcMar>
            <w:vAlign w:val="bottom"/>
            <w:hideMark/>
          </w:tcPr>
          <w:p w14:paraId="50F60CCC" w14:textId="77777777" w:rsidR="000D2AAF" w:rsidRDefault="000D2AAF" w:rsidP="000B60BC">
            <w:pPr>
              <w:jc w:val="center"/>
              <w:rPr>
                <w:b/>
                <w:bCs/>
                <w:color w:val="000000"/>
              </w:rPr>
            </w:pPr>
            <w:r>
              <w:rPr>
                <w:b/>
                <w:bCs/>
                <w:snapToGrid w:val="0"/>
                <w:color w:val="000000"/>
              </w:rPr>
              <w:t>3</w:t>
            </w:r>
          </w:p>
        </w:tc>
        <w:tc>
          <w:tcPr>
            <w:tcW w:w="960" w:type="dxa"/>
            <w:tcMar>
              <w:top w:w="15" w:type="dxa"/>
              <w:left w:w="15" w:type="dxa"/>
              <w:bottom w:w="0" w:type="dxa"/>
              <w:right w:w="15" w:type="dxa"/>
            </w:tcMar>
            <w:vAlign w:val="bottom"/>
            <w:hideMark/>
          </w:tcPr>
          <w:p w14:paraId="0A55DA9C" w14:textId="77777777" w:rsidR="000D2AAF" w:rsidRDefault="000D2AAF" w:rsidP="000B60BC">
            <w:pPr>
              <w:jc w:val="center"/>
              <w:rPr>
                <w:b/>
                <w:bCs/>
                <w:color w:val="000000"/>
              </w:rPr>
            </w:pPr>
            <w:r>
              <w:rPr>
                <w:b/>
                <w:bCs/>
                <w:snapToGrid w:val="0"/>
                <w:color w:val="000000"/>
              </w:rPr>
              <w:t>4</w:t>
            </w:r>
          </w:p>
        </w:tc>
        <w:tc>
          <w:tcPr>
            <w:tcW w:w="960" w:type="dxa"/>
            <w:tcMar>
              <w:top w:w="15" w:type="dxa"/>
              <w:left w:w="15" w:type="dxa"/>
              <w:bottom w:w="0" w:type="dxa"/>
              <w:right w:w="15" w:type="dxa"/>
            </w:tcMar>
            <w:vAlign w:val="bottom"/>
            <w:hideMark/>
          </w:tcPr>
          <w:p w14:paraId="1AB046C0" w14:textId="77777777" w:rsidR="000D2AAF" w:rsidRDefault="000D2AAF" w:rsidP="000B60BC">
            <w:pPr>
              <w:jc w:val="center"/>
              <w:rPr>
                <w:b/>
                <w:bCs/>
                <w:color w:val="000000"/>
              </w:rPr>
            </w:pPr>
            <w:r>
              <w:rPr>
                <w:b/>
                <w:bCs/>
                <w:snapToGrid w:val="0"/>
                <w:color w:val="000000"/>
              </w:rPr>
              <w:t>5</w:t>
            </w:r>
          </w:p>
        </w:tc>
        <w:tc>
          <w:tcPr>
            <w:tcW w:w="960" w:type="dxa"/>
            <w:tcMar>
              <w:top w:w="15" w:type="dxa"/>
              <w:left w:w="15" w:type="dxa"/>
              <w:bottom w:w="0" w:type="dxa"/>
              <w:right w:w="15" w:type="dxa"/>
            </w:tcMar>
            <w:vAlign w:val="bottom"/>
            <w:hideMark/>
          </w:tcPr>
          <w:p w14:paraId="7796F070" w14:textId="77777777" w:rsidR="000D2AAF" w:rsidRDefault="000D2AAF" w:rsidP="000B60BC">
            <w:pPr>
              <w:jc w:val="center"/>
              <w:rPr>
                <w:b/>
                <w:bCs/>
                <w:color w:val="000000"/>
              </w:rPr>
            </w:pPr>
            <w:r>
              <w:rPr>
                <w:b/>
                <w:bCs/>
                <w:snapToGrid w:val="0"/>
                <w:color w:val="000000"/>
              </w:rPr>
              <w:t>6</w:t>
            </w:r>
          </w:p>
        </w:tc>
        <w:tc>
          <w:tcPr>
            <w:tcW w:w="960" w:type="dxa"/>
            <w:tcMar>
              <w:top w:w="15" w:type="dxa"/>
              <w:left w:w="15" w:type="dxa"/>
              <w:bottom w:w="0" w:type="dxa"/>
              <w:right w:w="15" w:type="dxa"/>
            </w:tcMar>
            <w:vAlign w:val="bottom"/>
            <w:hideMark/>
          </w:tcPr>
          <w:p w14:paraId="7492FDD5" w14:textId="77777777" w:rsidR="000D2AAF" w:rsidRDefault="000D2AAF" w:rsidP="000B60BC">
            <w:pPr>
              <w:jc w:val="center"/>
              <w:rPr>
                <w:b/>
                <w:bCs/>
                <w:color w:val="000000"/>
              </w:rPr>
            </w:pPr>
            <w:r>
              <w:rPr>
                <w:b/>
                <w:bCs/>
                <w:snapToGrid w:val="0"/>
                <w:color w:val="000000"/>
              </w:rPr>
              <w:t>7</w:t>
            </w:r>
          </w:p>
        </w:tc>
        <w:tc>
          <w:tcPr>
            <w:tcW w:w="960" w:type="dxa"/>
            <w:tcMar>
              <w:top w:w="15" w:type="dxa"/>
              <w:left w:w="15" w:type="dxa"/>
              <w:bottom w:w="0" w:type="dxa"/>
              <w:right w:w="15" w:type="dxa"/>
            </w:tcMar>
            <w:vAlign w:val="bottom"/>
            <w:hideMark/>
          </w:tcPr>
          <w:p w14:paraId="4620CC0A" w14:textId="77777777" w:rsidR="000D2AAF" w:rsidRDefault="000D2AAF" w:rsidP="000B60BC">
            <w:pPr>
              <w:jc w:val="center"/>
              <w:rPr>
                <w:b/>
                <w:bCs/>
                <w:color w:val="000000"/>
              </w:rPr>
            </w:pPr>
            <w:r>
              <w:rPr>
                <w:b/>
                <w:bCs/>
                <w:snapToGrid w:val="0"/>
                <w:color w:val="000000"/>
              </w:rPr>
              <w:t>8</w:t>
            </w:r>
          </w:p>
        </w:tc>
      </w:tr>
      <w:tr w:rsidR="000D2AAF" w14:paraId="7ADD87C6" w14:textId="77777777" w:rsidTr="000B60BC">
        <w:trPr>
          <w:trHeight w:val="315"/>
        </w:trPr>
        <w:tc>
          <w:tcPr>
            <w:tcW w:w="0" w:type="auto"/>
            <w:noWrap/>
            <w:tcMar>
              <w:top w:w="0" w:type="dxa"/>
              <w:left w:w="15" w:type="dxa"/>
              <w:bottom w:w="0" w:type="dxa"/>
              <w:right w:w="15" w:type="dxa"/>
            </w:tcMar>
            <w:vAlign w:val="bottom"/>
            <w:hideMark/>
          </w:tcPr>
          <w:p w14:paraId="0B602F33" w14:textId="77777777" w:rsidR="000D2AAF" w:rsidRDefault="000D2AAF" w:rsidP="000B60BC">
            <w:pPr>
              <w:jc w:val="center"/>
              <w:rPr>
                <w:color w:val="000000"/>
              </w:rPr>
            </w:pPr>
            <w:r>
              <w:rPr>
                <w:color w:val="000000"/>
              </w:rPr>
              <w:t>22</w:t>
            </w:r>
          </w:p>
        </w:tc>
        <w:tc>
          <w:tcPr>
            <w:tcW w:w="960" w:type="dxa"/>
            <w:tcMar>
              <w:top w:w="0" w:type="dxa"/>
              <w:left w:w="15" w:type="dxa"/>
              <w:bottom w:w="0" w:type="dxa"/>
              <w:right w:w="15" w:type="dxa"/>
            </w:tcMar>
            <w:vAlign w:val="bottom"/>
            <w:hideMark/>
          </w:tcPr>
          <w:p w14:paraId="03FF7D4A" w14:textId="77777777" w:rsidR="000D2AAF" w:rsidRDefault="000D2AAF" w:rsidP="000B60BC">
            <w:pPr>
              <w:jc w:val="center"/>
              <w:rPr>
                <w:color w:val="000000"/>
              </w:rPr>
            </w:pPr>
            <w:r>
              <w:rPr>
                <w:color w:val="000000"/>
              </w:rPr>
              <w:t>Q</w:t>
            </w:r>
          </w:p>
        </w:tc>
        <w:tc>
          <w:tcPr>
            <w:tcW w:w="0" w:type="auto"/>
            <w:noWrap/>
            <w:tcMar>
              <w:top w:w="15" w:type="dxa"/>
              <w:left w:w="15" w:type="dxa"/>
              <w:bottom w:w="0" w:type="dxa"/>
              <w:right w:w="15" w:type="dxa"/>
            </w:tcMar>
            <w:hideMark/>
          </w:tcPr>
          <w:p w14:paraId="7B76377A" w14:textId="77777777" w:rsidR="000D2AAF" w:rsidRDefault="000D2AAF" w:rsidP="000B60BC">
            <w:pPr>
              <w:jc w:val="center"/>
              <w:rPr>
                <w:color w:val="000000"/>
              </w:rPr>
            </w:pPr>
            <w:r>
              <w:t>6574</w:t>
            </w:r>
          </w:p>
        </w:tc>
        <w:tc>
          <w:tcPr>
            <w:tcW w:w="0" w:type="auto"/>
            <w:noWrap/>
            <w:tcMar>
              <w:top w:w="15" w:type="dxa"/>
              <w:left w:w="15" w:type="dxa"/>
              <w:bottom w:w="0" w:type="dxa"/>
              <w:right w:w="15" w:type="dxa"/>
            </w:tcMar>
            <w:hideMark/>
          </w:tcPr>
          <w:p w14:paraId="013B3AFC" w14:textId="77777777" w:rsidR="000D2AAF" w:rsidRDefault="000D2AAF" w:rsidP="000B60BC">
            <w:pPr>
              <w:jc w:val="center"/>
              <w:rPr>
                <w:color w:val="000000"/>
              </w:rPr>
            </w:pPr>
            <w:r>
              <w:t>6784</w:t>
            </w:r>
          </w:p>
        </w:tc>
        <w:tc>
          <w:tcPr>
            <w:tcW w:w="0" w:type="auto"/>
            <w:noWrap/>
            <w:tcMar>
              <w:top w:w="15" w:type="dxa"/>
              <w:left w:w="15" w:type="dxa"/>
              <w:bottom w:w="0" w:type="dxa"/>
              <w:right w:w="15" w:type="dxa"/>
            </w:tcMar>
            <w:hideMark/>
          </w:tcPr>
          <w:p w14:paraId="58528C2B" w14:textId="77777777" w:rsidR="000D2AAF" w:rsidRDefault="000D2AAF" w:rsidP="000B60BC">
            <w:pPr>
              <w:jc w:val="center"/>
              <w:rPr>
                <w:color w:val="000000"/>
              </w:rPr>
            </w:pPr>
            <w:r>
              <w:t>6994</w:t>
            </w:r>
          </w:p>
        </w:tc>
        <w:tc>
          <w:tcPr>
            <w:tcW w:w="0" w:type="auto"/>
            <w:noWrap/>
            <w:tcMar>
              <w:top w:w="15" w:type="dxa"/>
              <w:left w:w="15" w:type="dxa"/>
              <w:bottom w:w="0" w:type="dxa"/>
              <w:right w:w="15" w:type="dxa"/>
            </w:tcMar>
            <w:hideMark/>
          </w:tcPr>
          <w:p w14:paraId="71D8376B" w14:textId="77777777" w:rsidR="000D2AAF" w:rsidRDefault="000D2AAF" w:rsidP="000B60BC">
            <w:pPr>
              <w:jc w:val="center"/>
              <w:rPr>
                <w:color w:val="000000"/>
              </w:rPr>
            </w:pPr>
            <w:r>
              <w:t>7361</w:t>
            </w:r>
          </w:p>
        </w:tc>
        <w:tc>
          <w:tcPr>
            <w:tcW w:w="0" w:type="auto"/>
            <w:noWrap/>
            <w:tcMar>
              <w:top w:w="15" w:type="dxa"/>
              <w:left w:w="15" w:type="dxa"/>
              <w:bottom w:w="0" w:type="dxa"/>
              <w:right w:w="15" w:type="dxa"/>
            </w:tcMar>
            <w:hideMark/>
          </w:tcPr>
          <w:p w14:paraId="0ED2FB76" w14:textId="77777777" w:rsidR="000D2AAF" w:rsidRDefault="000D2AAF" w:rsidP="000B60BC">
            <w:pPr>
              <w:jc w:val="center"/>
              <w:rPr>
                <w:color w:val="000000"/>
              </w:rPr>
            </w:pPr>
            <w:r>
              <w:t>7721</w:t>
            </w:r>
          </w:p>
        </w:tc>
        <w:tc>
          <w:tcPr>
            <w:tcW w:w="0" w:type="auto"/>
            <w:noWrap/>
            <w:tcMar>
              <w:top w:w="15" w:type="dxa"/>
              <w:left w:w="15" w:type="dxa"/>
              <w:bottom w:w="0" w:type="dxa"/>
              <w:right w:w="15" w:type="dxa"/>
            </w:tcMar>
            <w:hideMark/>
          </w:tcPr>
          <w:p w14:paraId="4F058D72" w14:textId="77777777" w:rsidR="000D2AAF" w:rsidRDefault="000D2AAF" w:rsidP="000B60BC">
            <w:pPr>
              <w:jc w:val="center"/>
              <w:rPr>
                <w:color w:val="000000"/>
              </w:rPr>
            </w:pPr>
            <w:r>
              <w:t>8083</w:t>
            </w:r>
          </w:p>
        </w:tc>
        <w:tc>
          <w:tcPr>
            <w:tcW w:w="0" w:type="auto"/>
            <w:noWrap/>
            <w:tcMar>
              <w:top w:w="15" w:type="dxa"/>
              <w:left w:w="15" w:type="dxa"/>
              <w:bottom w:w="0" w:type="dxa"/>
              <w:right w:w="15" w:type="dxa"/>
            </w:tcMar>
            <w:hideMark/>
          </w:tcPr>
          <w:p w14:paraId="2310355E" w14:textId="77777777" w:rsidR="000D2AAF" w:rsidRDefault="000D2AAF" w:rsidP="000B60BC">
            <w:pPr>
              <w:jc w:val="center"/>
              <w:rPr>
                <w:color w:val="000000"/>
              </w:rPr>
            </w:pPr>
            <w:r>
              <w:t>8456</w:t>
            </w:r>
          </w:p>
        </w:tc>
        <w:tc>
          <w:tcPr>
            <w:tcW w:w="0" w:type="auto"/>
            <w:noWrap/>
            <w:tcMar>
              <w:top w:w="15" w:type="dxa"/>
              <w:left w:w="15" w:type="dxa"/>
              <w:bottom w:w="0" w:type="dxa"/>
              <w:right w:w="15" w:type="dxa"/>
            </w:tcMar>
            <w:hideMark/>
          </w:tcPr>
          <w:p w14:paraId="3FDC20A7" w14:textId="77777777" w:rsidR="000D2AAF" w:rsidRDefault="000D2AAF" w:rsidP="000B60BC">
            <w:pPr>
              <w:jc w:val="center"/>
              <w:rPr>
                <w:color w:val="000000"/>
              </w:rPr>
            </w:pPr>
            <w:r>
              <w:t>8813</w:t>
            </w:r>
          </w:p>
        </w:tc>
      </w:tr>
      <w:tr w:rsidR="000D2AAF" w14:paraId="2C002D73" w14:textId="77777777" w:rsidTr="000B60BC">
        <w:trPr>
          <w:trHeight w:val="315"/>
        </w:trPr>
        <w:tc>
          <w:tcPr>
            <w:tcW w:w="0" w:type="auto"/>
            <w:noWrap/>
            <w:tcMar>
              <w:top w:w="0" w:type="dxa"/>
              <w:left w:w="15" w:type="dxa"/>
              <w:bottom w:w="0" w:type="dxa"/>
              <w:right w:w="15" w:type="dxa"/>
            </w:tcMar>
            <w:vAlign w:val="bottom"/>
            <w:hideMark/>
          </w:tcPr>
          <w:p w14:paraId="1FAEA05B" w14:textId="77777777" w:rsidR="000D2AAF" w:rsidRDefault="000D2AAF" w:rsidP="000B60BC">
            <w:pPr>
              <w:jc w:val="center"/>
              <w:rPr>
                <w:color w:val="000000"/>
              </w:rPr>
            </w:pPr>
            <w:r>
              <w:rPr>
                <w:color w:val="000000"/>
              </w:rPr>
              <w:t>22</w:t>
            </w:r>
          </w:p>
        </w:tc>
        <w:tc>
          <w:tcPr>
            <w:tcW w:w="960" w:type="dxa"/>
            <w:tcMar>
              <w:top w:w="0" w:type="dxa"/>
              <w:left w:w="15" w:type="dxa"/>
              <w:bottom w:w="0" w:type="dxa"/>
              <w:right w:w="15" w:type="dxa"/>
            </w:tcMar>
            <w:vAlign w:val="bottom"/>
            <w:hideMark/>
          </w:tcPr>
          <w:p w14:paraId="094A8C6B" w14:textId="77777777" w:rsidR="000D2AAF" w:rsidRDefault="000D2AAF" w:rsidP="000B60BC">
            <w:pPr>
              <w:jc w:val="center"/>
              <w:rPr>
                <w:color w:val="000000"/>
              </w:rPr>
            </w:pPr>
            <w:r>
              <w:rPr>
                <w:color w:val="000000"/>
              </w:rPr>
              <w:t>S</w:t>
            </w:r>
          </w:p>
        </w:tc>
        <w:tc>
          <w:tcPr>
            <w:tcW w:w="0" w:type="auto"/>
            <w:noWrap/>
            <w:tcMar>
              <w:top w:w="15" w:type="dxa"/>
              <w:left w:w="15" w:type="dxa"/>
              <w:bottom w:w="0" w:type="dxa"/>
              <w:right w:w="15" w:type="dxa"/>
            </w:tcMar>
            <w:hideMark/>
          </w:tcPr>
          <w:p w14:paraId="0BF991AF" w14:textId="77777777" w:rsidR="000D2AAF" w:rsidRDefault="000D2AAF" w:rsidP="000B60BC">
            <w:pPr>
              <w:jc w:val="center"/>
              <w:rPr>
                <w:color w:val="000000"/>
              </w:rPr>
            </w:pPr>
            <w:r>
              <w:t>6670</w:t>
            </w:r>
          </w:p>
        </w:tc>
        <w:tc>
          <w:tcPr>
            <w:tcW w:w="0" w:type="auto"/>
            <w:noWrap/>
            <w:tcMar>
              <w:top w:w="15" w:type="dxa"/>
              <w:left w:w="15" w:type="dxa"/>
              <w:bottom w:w="0" w:type="dxa"/>
              <w:right w:w="15" w:type="dxa"/>
            </w:tcMar>
            <w:hideMark/>
          </w:tcPr>
          <w:p w14:paraId="00568B85" w14:textId="77777777" w:rsidR="000D2AAF" w:rsidRDefault="000D2AAF" w:rsidP="000B60BC">
            <w:pPr>
              <w:jc w:val="center"/>
              <w:rPr>
                <w:color w:val="000000"/>
              </w:rPr>
            </w:pPr>
            <w:r>
              <w:t>6883</w:t>
            </w:r>
          </w:p>
        </w:tc>
        <w:tc>
          <w:tcPr>
            <w:tcW w:w="0" w:type="auto"/>
            <w:noWrap/>
            <w:tcMar>
              <w:top w:w="15" w:type="dxa"/>
              <w:left w:w="15" w:type="dxa"/>
              <w:bottom w:w="0" w:type="dxa"/>
              <w:right w:w="15" w:type="dxa"/>
            </w:tcMar>
            <w:hideMark/>
          </w:tcPr>
          <w:p w14:paraId="13330F7D" w14:textId="77777777" w:rsidR="000D2AAF" w:rsidRDefault="000D2AAF" w:rsidP="000B60BC">
            <w:pPr>
              <w:jc w:val="center"/>
              <w:rPr>
                <w:color w:val="000000"/>
              </w:rPr>
            </w:pPr>
            <w:r>
              <w:t>7095</w:t>
            </w:r>
          </w:p>
        </w:tc>
        <w:tc>
          <w:tcPr>
            <w:tcW w:w="0" w:type="auto"/>
            <w:noWrap/>
            <w:tcMar>
              <w:top w:w="15" w:type="dxa"/>
              <w:left w:w="15" w:type="dxa"/>
              <w:bottom w:w="0" w:type="dxa"/>
              <w:right w:w="15" w:type="dxa"/>
            </w:tcMar>
            <w:hideMark/>
          </w:tcPr>
          <w:p w14:paraId="28E5DB4C" w14:textId="77777777" w:rsidR="000D2AAF" w:rsidRDefault="000D2AAF" w:rsidP="000B60BC">
            <w:pPr>
              <w:jc w:val="center"/>
              <w:rPr>
                <w:color w:val="000000"/>
              </w:rPr>
            </w:pPr>
            <w:r>
              <w:t>7453</w:t>
            </w:r>
          </w:p>
        </w:tc>
        <w:tc>
          <w:tcPr>
            <w:tcW w:w="0" w:type="auto"/>
            <w:noWrap/>
            <w:tcMar>
              <w:top w:w="15" w:type="dxa"/>
              <w:left w:w="15" w:type="dxa"/>
              <w:bottom w:w="0" w:type="dxa"/>
              <w:right w:w="15" w:type="dxa"/>
            </w:tcMar>
            <w:hideMark/>
          </w:tcPr>
          <w:p w14:paraId="151AACE3" w14:textId="77777777" w:rsidR="000D2AAF" w:rsidRDefault="000D2AAF" w:rsidP="000B60BC">
            <w:pPr>
              <w:jc w:val="center"/>
              <w:rPr>
                <w:color w:val="000000"/>
              </w:rPr>
            </w:pPr>
            <w:r>
              <w:t>7819</w:t>
            </w:r>
          </w:p>
        </w:tc>
        <w:tc>
          <w:tcPr>
            <w:tcW w:w="0" w:type="auto"/>
            <w:noWrap/>
            <w:tcMar>
              <w:top w:w="15" w:type="dxa"/>
              <w:left w:w="15" w:type="dxa"/>
              <w:bottom w:w="0" w:type="dxa"/>
              <w:right w:w="15" w:type="dxa"/>
            </w:tcMar>
            <w:hideMark/>
          </w:tcPr>
          <w:p w14:paraId="3B6747F2" w14:textId="77777777" w:rsidR="000D2AAF" w:rsidRDefault="000D2AAF" w:rsidP="000B60BC">
            <w:pPr>
              <w:jc w:val="center"/>
              <w:rPr>
                <w:color w:val="000000"/>
              </w:rPr>
            </w:pPr>
            <w:r>
              <w:t>8180</w:t>
            </w:r>
          </w:p>
        </w:tc>
        <w:tc>
          <w:tcPr>
            <w:tcW w:w="0" w:type="auto"/>
            <w:noWrap/>
            <w:tcMar>
              <w:top w:w="15" w:type="dxa"/>
              <w:left w:w="15" w:type="dxa"/>
              <w:bottom w:w="0" w:type="dxa"/>
              <w:right w:w="15" w:type="dxa"/>
            </w:tcMar>
            <w:hideMark/>
          </w:tcPr>
          <w:p w14:paraId="043FF3B2" w14:textId="77777777" w:rsidR="000D2AAF" w:rsidRDefault="000D2AAF" w:rsidP="000B60BC">
            <w:pPr>
              <w:jc w:val="center"/>
              <w:rPr>
                <w:color w:val="000000"/>
              </w:rPr>
            </w:pPr>
            <w:r>
              <w:t>8557</w:t>
            </w:r>
          </w:p>
        </w:tc>
        <w:tc>
          <w:tcPr>
            <w:tcW w:w="0" w:type="auto"/>
            <w:noWrap/>
            <w:tcMar>
              <w:top w:w="15" w:type="dxa"/>
              <w:left w:w="15" w:type="dxa"/>
              <w:bottom w:w="0" w:type="dxa"/>
              <w:right w:w="15" w:type="dxa"/>
            </w:tcMar>
            <w:hideMark/>
          </w:tcPr>
          <w:p w14:paraId="2474B2E8" w14:textId="77777777" w:rsidR="000D2AAF" w:rsidRDefault="000D2AAF" w:rsidP="000B60BC">
            <w:pPr>
              <w:jc w:val="center"/>
              <w:rPr>
                <w:color w:val="000000"/>
              </w:rPr>
            </w:pPr>
            <w:r>
              <w:t>8914</w:t>
            </w:r>
          </w:p>
        </w:tc>
      </w:tr>
      <w:tr w:rsidR="000D2AAF" w14:paraId="489A0DB2" w14:textId="77777777" w:rsidTr="000B60BC">
        <w:trPr>
          <w:trHeight w:val="315"/>
        </w:trPr>
        <w:tc>
          <w:tcPr>
            <w:tcW w:w="0" w:type="auto"/>
            <w:noWrap/>
            <w:tcMar>
              <w:top w:w="0" w:type="dxa"/>
              <w:left w:w="15" w:type="dxa"/>
              <w:bottom w:w="0" w:type="dxa"/>
              <w:right w:w="15" w:type="dxa"/>
            </w:tcMar>
            <w:vAlign w:val="bottom"/>
            <w:hideMark/>
          </w:tcPr>
          <w:p w14:paraId="1DDC4CFA" w14:textId="77777777" w:rsidR="000D2AAF" w:rsidRDefault="000D2AAF" w:rsidP="000B60BC">
            <w:pPr>
              <w:rPr>
                <w:color w:val="000000"/>
              </w:rPr>
            </w:pPr>
          </w:p>
        </w:tc>
        <w:tc>
          <w:tcPr>
            <w:tcW w:w="960" w:type="dxa"/>
            <w:tcMar>
              <w:top w:w="0" w:type="dxa"/>
              <w:left w:w="15" w:type="dxa"/>
              <w:bottom w:w="0" w:type="dxa"/>
              <w:right w:w="15" w:type="dxa"/>
            </w:tcMar>
            <w:vAlign w:val="bottom"/>
            <w:hideMark/>
          </w:tcPr>
          <w:p w14:paraId="2781CF24" w14:textId="77777777" w:rsidR="000D2AAF" w:rsidRDefault="000D2AAF" w:rsidP="000B60BC">
            <w:pPr>
              <w:rPr>
                <w:sz w:val="20"/>
                <w:szCs w:val="20"/>
              </w:rPr>
            </w:pPr>
          </w:p>
        </w:tc>
        <w:tc>
          <w:tcPr>
            <w:tcW w:w="0" w:type="auto"/>
            <w:noWrap/>
            <w:tcMar>
              <w:top w:w="15" w:type="dxa"/>
              <w:left w:w="15" w:type="dxa"/>
              <w:bottom w:w="0" w:type="dxa"/>
              <w:right w:w="15" w:type="dxa"/>
            </w:tcMar>
            <w:vAlign w:val="bottom"/>
          </w:tcPr>
          <w:p w14:paraId="39F45405" w14:textId="77777777" w:rsidR="000D2AAF" w:rsidRDefault="000D2AAF" w:rsidP="000B60BC">
            <w:pPr>
              <w:jc w:val="center"/>
              <w:rPr>
                <w:color w:val="000000"/>
              </w:rPr>
            </w:pPr>
          </w:p>
        </w:tc>
        <w:tc>
          <w:tcPr>
            <w:tcW w:w="0" w:type="auto"/>
            <w:noWrap/>
            <w:tcMar>
              <w:top w:w="15" w:type="dxa"/>
              <w:left w:w="15" w:type="dxa"/>
              <w:bottom w:w="0" w:type="dxa"/>
              <w:right w:w="15" w:type="dxa"/>
            </w:tcMar>
            <w:vAlign w:val="bottom"/>
          </w:tcPr>
          <w:p w14:paraId="6D4829A4" w14:textId="77777777" w:rsidR="000D2AAF" w:rsidRDefault="000D2AAF" w:rsidP="000B60BC">
            <w:pPr>
              <w:jc w:val="center"/>
              <w:rPr>
                <w:color w:val="000000"/>
              </w:rPr>
            </w:pPr>
          </w:p>
        </w:tc>
        <w:tc>
          <w:tcPr>
            <w:tcW w:w="0" w:type="auto"/>
            <w:noWrap/>
            <w:tcMar>
              <w:top w:w="15" w:type="dxa"/>
              <w:left w:w="15" w:type="dxa"/>
              <w:bottom w:w="0" w:type="dxa"/>
              <w:right w:w="15" w:type="dxa"/>
            </w:tcMar>
            <w:vAlign w:val="bottom"/>
          </w:tcPr>
          <w:p w14:paraId="04727304" w14:textId="77777777" w:rsidR="000D2AAF" w:rsidRDefault="000D2AAF" w:rsidP="000B60BC">
            <w:pPr>
              <w:jc w:val="center"/>
              <w:rPr>
                <w:color w:val="000000"/>
              </w:rPr>
            </w:pPr>
          </w:p>
        </w:tc>
        <w:tc>
          <w:tcPr>
            <w:tcW w:w="0" w:type="auto"/>
            <w:noWrap/>
            <w:tcMar>
              <w:top w:w="15" w:type="dxa"/>
              <w:left w:w="15" w:type="dxa"/>
              <w:bottom w:w="0" w:type="dxa"/>
              <w:right w:w="15" w:type="dxa"/>
            </w:tcMar>
            <w:vAlign w:val="bottom"/>
          </w:tcPr>
          <w:p w14:paraId="35B30C70" w14:textId="77777777" w:rsidR="000D2AAF" w:rsidRDefault="000D2AAF" w:rsidP="000B60BC">
            <w:pPr>
              <w:jc w:val="center"/>
              <w:rPr>
                <w:color w:val="000000"/>
              </w:rPr>
            </w:pPr>
          </w:p>
        </w:tc>
        <w:tc>
          <w:tcPr>
            <w:tcW w:w="0" w:type="auto"/>
            <w:noWrap/>
            <w:tcMar>
              <w:top w:w="15" w:type="dxa"/>
              <w:left w:w="15" w:type="dxa"/>
              <w:bottom w:w="0" w:type="dxa"/>
              <w:right w:w="15" w:type="dxa"/>
            </w:tcMar>
            <w:vAlign w:val="bottom"/>
          </w:tcPr>
          <w:p w14:paraId="30F0F011" w14:textId="77777777" w:rsidR="000D2AAF" w:rsidRDefault="000D2AAF" w:rsidP="000B60BC">
            <w:pPr>
              <w:jc w:val="center"/>
              <w:rPr>
                <w:color w:val="000000"/>
              </w:rPr>
            </w:pPr>
          </w:p>
        </w:tc>
        <w:tc>
          <w:tcPr>
            <w:tcW w:w="0" w:type="auto"/>
            <w:noWrap/>
            <w:tcMar>
              <w:top w:w="15" w:type="dxa"/>
              <w:left w:w="15" w:type="dxa"/>
              <w:bottom w:w="0" w:type="dxa"/>
              <w:right w:w="15" w:type="dxa"/>
            </w:tcMar>
            <w:vAlign w:val="bottom"/>
          </w:tcPr>
          <w:p w14:paraId="26368BAD" w14:textId="77777777" w:rsidR="000D2AAF" w:rsidRDefault="000D2AAF" w:rsidP="000B60BC">
            <w:pPr>
              <w:jc w:val="center"/>
              <w:rPr>
                <w:color w:val="000000"/>
              </w:rPr>
            </w:pPr>
          </w:p>
        </w:tc>
        <w:tc>
          <w:tcPr>
            <w:tcW w:w="0" w:type="auto"/>
            <w:noWrap/>
            <w:tcMar>
              <w:top w:w="15" w:type="dxa"/>
              <w:left w:w="15" w:type="dxa"/>
              <w:bottom w:w="0" w:type="dxa"/>
              <w:right w:w="15" w:type="dxa"/>
            </w:tcMar>
            <w:vAlign w:val="bottom"/>
          </w:tcPr>
          <w:p w14:paraId="15993AFA" w14:textId="77777777" w:rsidR="000D2AAF" w:rsidRDefault="000D2AAF" w:rsidP="000B60BC">
            <w:pPr>
              <w:jc w:val="center"/>
              <w:rPr>
                <w:color w:val="000000"/>
              </w:rPr>
            </w:pPr>
          </w:p>
        </w:tc>
        <w:tc>
          <w:tcPr>
            <w:tcW w:w="0" w:type="auto"/>
            <w:noWrap/>
            <w:tcMar>
              <w:top w:w="15" w:type="dxa"/>
              <w:left w:w="15" w:type="dxa"/>
              <w:bottom w:w="0" w:type="dxa"/>
              <w:right w:w="15" w:type="dxa"/>
            </w:tcMar>
            <w:vAlign w:val="bottom"/>
          </w:tcPr>
          <w:p w14:paraId="3278351B" w14:textId="77777777" w:rsidR="000D2AAF" w:rsidRDefault="000D2AAF" w:rsidP="000B60BC">
            <w:pPr>
              <w:jc w:val="center"/>
              <w:rPr>
                <w:color w:val="000000"/>
              </w:rPr>
            </w:pPr>
          </w:p>
        </w:tc>
      </w:tr>
      <w:tr w:rsidR="000D2AAF" w14:paraId="036C6033" w14:textId="77777777" w:rsidTr="000B60BC">
        <w:trPr>
          <w:trHeight w:val="315"/>
        </w:trPr>
        <w:tc>
          <w:tcPr>
            <w:tcW w:w="0" w:type="auto"/>
            <w:noWrap/>
            <w:tcMar>
              <w:top w:w="0" w:type="dxa"/>
              <w:left w:w="15" w:type="dxa"/>
              <w:bottom w:w="0" w:type="dxa"/>
              <w:right w:w="15" w:type="dxa"/>
            </w:tcMar>
            <w:vAlign w:val="bottom"/>
            <w:hideMark/>
          </w:tcPr>
          <w:p w14:paraId="590C4B0A" w14:textId="77777777" w:rsidR="000D2AAF" w:rsidRDefault="000D2AAF" w:rsidP="000B60BC">
            <w:pPr>
              <w:jc w:val="center"/>
              <w:rPr>
                <w:color w:val="000000"/>
              </w:rPr>
            </w:pPr>
            <w:r>
              <w:rPr>
                <w:color w:val="000000"/>
              </w:rPr>
              <w:t>24</w:t>
            </w:r>
          </w:p>
        </w:tc>
        <w:tc>
          <w:tcPr>
            <w:tcW w:w="960" w:type="dxa"/>
            <w:tcMar>
              <w:top w:w="0" w:type="dxa"/>
              <w:left w:w="15" w:type="dxa"/>
              <w:bottom w:w="0" w:type="dxa"/>
              <w:right w:w="15" w:type="dxa"/>
            </w:tcMar>
            <w:vAlign w:val="bottom"/>
            <w:hideMark/>
          </w:tcPr>
          <w:p w14:paraId="47A7B59E" w14:textId="77777777" w:rsidR="000D2AAF" w:rsidRDefault="000D2AAF" w:rsidP="000B60BC">
            <w:pPr>
              <w:jc w:val="center"/>
              <w:rPr>
                <w:color w:val="000000"/>
              </w:rPr>
            </w:pPr>
            <w:r>
              <w:rPr>
                <w:color w:val="000000"/>
              </w:rPr>
              <w:t>B</w:t>
            </w:r>
          </w:p>
        </w:tc>
        <w:tc>
          <w:tcPr>
            <w:tcW w:w="0" w:type="auto"/>
            <w:noWrap/>
            <w:tcMar>
              <w:top w:w="15" w:type="dxa"/>
              <w:left w:w="15" w:type="dxa"/>
              <w:bottom w:w="0" w:type="dxa"/>
              <w:right w:w="15" w:type="dxa"/>
            </w:tcMar>
            <w:hideMark/>
          </w:tcPr>
          <w:p w14:paraId="07EF5953" w14:textId="77777777" w:rsidR="000D2AAF" w:rsidRDefault="000D2AAF" w:rsidP="000B60BC">
            <w:pPr>
              <w:jc w:val="center"/>
              <w:rPr>
                <w:color w:val="000000"/>
              </w:rPr>
            </w:pPr>
            <w:r>
              <w:t>7176</w:t>
            </w:r>
          </w:p>
        </w:tc>
        <w:tc>
          <w:tcPr>
            <w:tcW w:w="0" w:type="auto"/>
            <w:noWrap/>
            <w:tcMar>
              <w:top w:w="15" w:type="dxa"/>
              <w:left w:w="15" w:type="dxa"/>
              <w:bottom w:w="0" w:type="dxa"/>
              <w:right w:w="15" w:type="dxa"/>
            </w:tcMar>
            <w:hideMark/>
          </w:tcPr>
          <w:p w14:paraId="0442805A" w14:textId="77777777" w:rsidR="000D2AAF" w:rsidRDefault="000D2AAF" w:rsidP="000B60BC">
            <w:pPr>
              <w:jc w:val="center"/>
              <w:rPr>
                <w:color w:val="000000"/>
              </w:rPr>
            </w:pPr>
            <w:r>
              <w:t>7556</w:t>
            </w:r>
          </w:p>
        </w:tc>
        <w:tc>
          <w:tcPr>
            <w:tcW w:w="0" w:type="auto"/>
            <w:noWrap/>
            <w:tcMar>
              <w:top w:w="15" w:type="dxa"/>
              <w:left w:w="15" w:type="dxa"/>
              <w:bottom w:w="0" w:type="dxa"/>
              <w:right w:w="15" w:type="dxa"/>
            </w:tcMar>
            <w:hideMark/>
          </w:tcPr>
          <w:p w14:paraId="06429CD8" w14:textId="77777777" w:rsidR="000D2AAF" w:rsidRDefault="000D2AAF" w:rsidP="000B60BC">
            <w:pPr>
              <w:jc w:val="center"/>
              <w:rPr>
                <w:color w:val="000000"/>
              </w:rPr>
            </w:pPr>
            <w:r>
              <w:t>7955</w:t>
            </w:r>
          </w:p>
        </w:tc>
        <w:tc>
          <w:tcPr>
            <w:tcW w:w="0" w:type="auto"/>
            <w:noWrap/>
            <w:tcMar>
              <w:top w:w="15" w:type="dxa"/>
              <w:left w:w="15" w:type="dxa"/>
              <w:bottom w:w="0" w:type="dxa"/>
              <w:right w:w="15" w:type="dxa"/>
            </w:tcMar>
            <w:hideMark/>
          </w:tcPr>
          <w:p w14:paraId="4487BB06" w14:textId="77777777" w:rsidR="000D2AAF" w:rsidRDefault="000D2AAF" w:rsidP="000B60BC">
            <w:pPr>
              <w:jc w:val="center"/>
              <w:rPr>
                <w:color w:val="000000"/>
              </w:rPr>
            </w:pPr>
            <w:r>
              <w:t>8335</w:t>
            </w:r>
          </w:p>
        </w:tc>
        <w:tc>
          <w:tcPr>
            <w:tcW w:w="0" w:type="auto"/>
            <w:noWrap/>
            <w:tcMar>
              <w:top w:w="15" w:type="dxa"/>
              <w:left w:w="15" w:type="dxa"/>
              <w:bottom w:w="0" w:type="dxa"/>
              <w:right w:w="15" w:type="dxa"/>
            </w:tcMar>
            <w:hideMark/>
          </w:tcPr>
          <w:p w14:paraId="261EA3A2" w14:textId="77777777" w:rsidR="000D2AAF" w:rsidRDefault="000D2AAF" w:rsidP="000B60BC">
            <w:pPr>
              <w:jc w:val="center"/>
              <w:rPr>
                <w:color w:val="000000"/>
              </w:rPr>
            </w:pPr>
            <w:r>
              <w:t>8720</w:t>
            </w:r>
          </w:p>
        </w:tc>
        <w:tc>
          <w:tcPr>
            <w:tcW w:w="0" w:type="auto"/>
            <w:noWrap/>
            <w:tcMar>
              <w:top w:w="15" w:type="dxa"/>
              <w:left w:w="15" w:type="dxa"/>
              <w:bottom w:w="0" w:type="dxa"/>
              <w:right w:w="15" w:type="dxa"/>
            </w:tcMar>
            <w:hideMark/>
          </w:tcPr>
          <w:p w14:paraId="00783826" w14:textId="77777777" w:rsidR="000D2AAF" w:rsidRDefault="000D2AAF" w:rsidP="000B60BC">
            <w:pPr>
              <w:jc w:val="center"/>
              <w:rPr>
                <w:color w:val="000000"/>
              </w:rPr>
            </w:pPr>
            <w:r>
              <w:t>9256</w:t>
            </w:r>
          </w:p>
        </w:tc>
        <w:tc>
          <w:tcPr>
            <w:tcW w:w="0" w:type="auto"/>
            <w:noWrap/>
            <w:tcMar>
              <w:top w:w="15" w:type="dxa"/>
              <w:left w:w="15" w:type="dxa"/>
              <w:bottom w:w="0" w:type="dxa"/>
              <w:right w:w="15" w:type="dxa"/>
            </w:tcMar>
            <w:hideMark/>
          </w:tcPr>
          <w:p w14:paraId="1F0EC96C" w14:textId="77777777" w:rsidR="000D2AAF" w:rsidRDefault="000D2AAF" w:rsidP="000B60BC">
            <w:pPr>
              <w:jc w:val="center"/>
              <w:rPr>
                <w:color w:val="000000"/>
              </w:rPr>
            </w:pPr>
            <w:r>
              <w:t>9991</w:t>
            </w:r>
          </w:p>
        </w:tc>
        <w:tc>
          <w:tcPr>
            <w:tcW w:w="0" w:type="auto"/>
            <w:noWrap/>
            <w:tcMar>
              <w:top w:w="15" w:type="dxa"/>
              <w:left w:w="15" w:type="dxa"/>
              <w:bottom w:w="0" w:type="dxa"/>
              <w:right w:w="15" w:type="dxa"/>
            </w:tcMar>
            <w:hideMark/>
          </w:tcPr>
          <w:p w14:paraId="1551EFE2" w14:textId="77777777" w:rsidR="000D2AAF" w:rsidRDefault="000D2AAF" w:rsidP="000B60BC">
            <w:pPr>
              <w:jc w:val="center"/>
              <w:rPr>
                <w:color w:val="000000"/>
              </w:rPr>
            </w:pPr>
            <w:r>
              <w:t>10602</w:t>
            </w:r>
          </w:p>
        </w:tc>
      </w:tr>
      <w:tr w:rsidR="000D2AAF" w14:paraId="5624BC60" w14:textId="77777777" w:rsidTr="000B60BC">
        <w:trPr>
          <w:trHeight w:val="315"/>
        </w:trPr>
        <w:tc>
          <w:tcPr>
            <w:tcW w:w="0" w:type="auto"/>
            <w:noWrap/>
            <w:tcMar>
              <w:top w:w="15" w:type="dxa"/>
              <w:left w:w="15" w:type="dxa"/>
              <w:bottom w:w="0" w:type="dxa"/>
              <w:right w:w="15" w:type="dxa"/>
            </w:tcMar>
            <w:vAlign w:val="bottom"/>
            <w:hideMark/>
          </w:tcPr>
          <w:p w14:paraId="6FB32B00" w14:textId="77777777" w:rsidR="000D2AAF" w:rsidRDefault="000D2AAF" w:rsidP="000B60BC">
            <w:pPr>
              <w:jc w:val="center"/>
              <w:rPr>
                <w:color w:val="000000"/>
              </w:rPr>
            </w:pPr>
            <w:r>
              <w:rPr>
                <w:snapToGrid w:val="0"/>
                <w:color w:val="000000"/>
              </w:rPr>
              <w:t>24</w:t>
            </w:r>
          </w:p>
        </w:tc>
        <w:tc>
          <w:tcPr>
            <w:tcW w:w="960" w:type="dxa"/>
            <w:tcMar>
              <w:top w:w="0" w:type="dxa"/>
              <w:left w:w="15" w:type="dxa"/>
              <w:bottom w:w="0" w:type="dxa"/>
              <w:right w:w="15" w:type="dxa"/>
            </w:tcMar>
            <w:vAlign w:val="bottom"/>
            <w:hideMark/>
          </w:tcPr>
          <w:p w14:paraId="47859679" w14:textId="77777777" w:rsidR="000D2AAF" w:rsidRDefault="000D2AAF" w:rsidP="000B60BC">
            <w:pPr>
              <w:jc w:val="center"/>
              <w:rPr>
                <w:color w:val="000000"/>
              </w:rPr>
            </w:pPr>
            <w:r>
              <w:rPr>
                <w:color w:val="000000"/>
              </w:rPr>
              <w:t>Q</w:t>
            </w:r>
          </w:p>
        </w:tc>
        <w:tc>
          <w:tcPr>
            <w:tcW w:w="0" w:type="auto"/>
            <w:noWrap/>
            <w:tcMar>
              <w:top w:w="15" w:type="dxa"/>
              <w:left w:w="15" w:type="dxa"/>
              <w:bottom w:w="0" w:type="dxa"/>
              <w:right w:w="15" w:type="dxa"/>
            </w:tcMar>
            <w:hideMark/>
          </w:tcPr>
          <w:p w14:paraId="6AEA7EBD" w14:textId="77777777" w:rsidR="000D2AAF" w:rsidRDefault="000D2AAF" w:rsidP="000B60BC">
            <w:pPr>
              <w:jc w:val="center"/>
              <w:rPr>
                <w:color w:val="000000"/>
              </w:rPr>
            </w:pPr>
            <w:r>
              <w:t>7500</w:t>
            </w:r>
          </w:p>
        </w:tc>
        <w:tc>
          <w:tcPr>
            <w:tcW w:w="0" w:type="auto"/>
            <w:noWrap/>
            <w:tcMar>
              <w:top w:w="15" w:type="dxa"/>
              <w:left w:w="15" w:type="dxa"/>
              <w:bottom w:w="0" w:type="dxa"/>
              <w:right w:w="15" w:type="dxa"/>
            </w:tcMar>
            <w:hideMark/>
          </w:tcPr>
          <w:p w14:paraId="410D103F" w14:textId="77777777" w:rsidR="000D2AAF" w:rsidRDefault="000D2AAF" w:rsidP="000B60BC">
            <w:pPr>
              <w:jc w:val="center"/>
              <w:rPr>
                <w:color w:val="000000"/>
              </w:rPr>
            </w:pPr>
            <w:r>
              <w:t>7901</w:t>
            </w:r>
          </w:p>
        </w:tc>
        <w:tc>
          <w:tcPr>
            <w:tcW w:w="0" w:type="auto"/>
            <w:noWrap/>
            <w:tcMar>
              <w:top w:w="15" w:type="dxa"/>
              <w:left w:w="15" w:type="dxa"/>
              <w:bottom w:w="0" w:type="dxa"/>
              <w:right w:w="15" w:type="dxa"/>
            </w:tcMar>
            <w:hideMark/>
          </w:tcPr>
          <w:p w14:paraId="2D3516D5" w14:textId="77777777" w:rsidR="000D2AAF" w:rsidRDefault="000D2AAF" w:rsidP="000B60BC">
            <w:pPr>
              <w:jc w:val="center"/>
              <w:rPr>
                <w:color w:val="000000"/>
              </w:rPr>
            </w:pPr>
            <w:r>
              <w:t>8310</w:t>
            </w:r>
          </w:p>
        </w:tc>
        <w:tc>
          <w:tcPr>
            <w:tcW w:w="0" w:type="auto"/>
            <w:noWrap/>
            <w:tcMar>
              <w:top w:w="15" w:type="dxa"/>
              <w:left w:w="15" w:type="dxa"/>
              <w:bottom w:w="0" w:type="dxa"/>
              <w:right w:w="15" w:type="dxa"/>
            </w:tcMar>
            <w:hideMark/>
          </w:tcPr>
          <w:p w14:paraId="68B9A9F7" w14:textId="77777777" w:rsidR="000D2AAF" w:rsidRDefault="000D2AAF" w:rsidP="000B60BC">
            <w:pPr>
              <w:jc w:val="center"/>
              <w:rPr>
                <w:color w:val="000000"/>
              </w:rPr>
            </w:pPr>
            <w:r>
              <w:t>8712</w:t>
            </w:r>
          </w:p>
        </w:tc>
        <w:tc>
          <w:tcPr>
            <w:tcW w:w="0" w:type="auto"/>
            <w:noWrap/>
            <w:tcMar>
              <w:top w:w="15" w:type="dxa"/>
              <w:left w:w="15" w:type="dxa"/>
              <w:bottom w:w="0" w:type="dxa"/>
              <w:right w:w="15" w:type="dxa"/>
            </w:tcMar>
            <w:hideMark/>
          </w:tcPr>
          <w:p w14:paraId="35BA5899" w14:textId="77777777" w:rsidR="000D2AAF" w:rsidRDefault="000D2AAF" w:rsidP="000B60BC">
            <w:pPr>
              <w:jc w:val="center"/>
              <w:rPr>
                <w:color w:val="000000"/>
              </w:rPr>
            </w:pPr>
            <w:r>
              <w:t>9110</w:t>
            </w:r>
          </w:p>
        </w:tc>
        <w:tc>
          <w:tcPr>
            <w:tcW w:w="0" w:type="auto"/>
            <w:noWrap/>
            <w:tcMar>
              <w:top w:w="15" w:type="dxa"/>
              <w:left w:w="15" w:type="dxa"/>
              <w:bottom w:w="0" w:type="dxa"/>
              <w:right w:w="15" w:type="dxa"/>
            </w:tcMar>
            <w:hideMark/>
          </w:tcPr>
          <w:p w14:paraId="48E5C6B0" w14:textId="77777777" w:rsidR="000D2AAF" w:rsidRDefault="000D2AAF" w:rsidP="000B60BC">
            <w:pPr>
              <w:jc w:val="center"/>
              <w:rPr>
                <w:color w:val="000000"/>
              </w:rPr>
            </w:pPr>
            <w:r>
              <w:t>9675</w:t>
            </w:r>
          </w:p>
        </w:tc>
        <w:tc>
          <w:tcPr>
            <w:tcW w:w="0" w:type="auto"/>
            <w:noWrap/>
            <w:tcMar>
              <w:top w:w="15" w:type="dxa"/>
              <w:left w:w="15" w:type="dxa"/>
              <w:bottom w:w="0" w:type="dxa"/>
              <w:right w:w="15" w:type="dxa"/>
            </w:tcMar>
            <w:hideMark/>
          </w:tcPr>
          <w:p w14:paraId="3204375D" w14:textId="77777777" w:rsidR="000D2AAF" w:rsidRDefault="000D2AAF" w:rsidP="000B60BC">
            <w:pPr>
              <w:jc w:val="center"/>
              <w:rPr>
                <w:color w:val="000000"/>
              </w:rPr>
            </w:pPr>
            <w:r>
              <w:t>10443</w:t>
            </w:r>
          </w:p>
        </w:tc>
        <w:tc>
          <w:tcPr>
            <w:tcW w:w="0" w:type="auto"/>
            <w:noWrap/>
            <w:tcMar>
              <w:top w:w="15" w:type="dxa"/>
              <w:left w:w="15" w:type="dxa"/>
              <w:bottom w:w="0" w:type="dxa"/>
              <w:right w:w="15" w:type="dxa"/>
            </w:tcMar>
            <w:hideMark/>
          </w:tcPr>
          <w:p w14:paraId="66CCB410" w14:textId="77777777" w:rsidR="000D2AAF" w:rsidRDefault="000D2AAF" w:rsidP="000B60BC">
            <w:pPr>
              <w:jc w:val="center"/>
              <w:rPr>
                <w:color w:val="000000"/>
              </w:rPr>
            </w:pPr>
            <w:r>
              <w:t>11079</w:t>
            </w:r>
          </w:p>
        </w:tc>
      </w:tr>
      <w:tr w:rsidR="000D2AAF" w14:paraId="710D998D" w14:textId="77777777" w:rsidTr="000B60BC">
        <w:trPr>
          <w:trHeight w:val="315"/>
        </w:trPr>
        <w:tc>
          <w:tcPr>
            <w:tcW w:w="0" w:type="auto"/>
            <w:noWrap/>
            <w:tcMar>
              <w:top w:w="15" w:type="dxa"/>
              <w:left w:w="15" w:type="dxa"/>
              <w:bottom w:w="0" w:type="dxa"/>
              <w:right w:w="15" w:type="dxa"/>
            </w:tcMar>
            <w:vAlign w:val="bottom"/>
            <w:hideMark/>
          </w:tcPr>
          <w:p w14:paraId="5A5BA4A9" w14:textId="77777777" w:rsidR="000D2AAF" w:rsidRDefault="000D2AAF" w:rsidP="000B60BC">
            <w:pPr>
              <w:jc w:val="center"/>
              <w:rPr>
                <w:color w:val="000000"/>
              </w:rPr>
            </w:pPr>
            <w:r>
              <w:rPr>
                <w:snapToGrid w:val="0"/>
                <w:color w:val="000000"/>
              </w:rPr>
              <w:t>24</w:t>
            </w:r>
          </w:p>
        </w:tc>
        <w:tc>
          <w:tcPr>
            <w:tcW w:w="960" w:type="dxa"/>
            <w:tcMar>
              <w:top w:w="0" w:type="dxa"/>
              <w:left w:w="15" w:type="dxa"/>
              <w:bottom w:w="0" w:type="dxa"/>
              <w:right w:w="15" w:type="dxa"/>
            </w:tcMar>
            <w:vAlign w:val="bottom"/>
            <w:hideMark/>
          </w:tcPr>
          <w:p w14:paraId="08C8D5EB" w14:textId="77777777" w:rsidR="000D2AAF" w:rsidRDefault="000D2AAF" w:rsidP="000B60BC">
            <w:pPr>
              <w:jc w:val="center"/>
              <w:rPr>
                <w:color w:val="000000"/>
              </w:rPr>
            </w:pPr>
            <w:r>
              <w:rPr>
                <w:color w:val="000000"/>
              </w:rPr>
              <w:t>S</w:t>
            </w:r>
          </w:p>
        </w:tc>
        <w:tc>
          <w:tcPr>
            <w:tcW w:w="0" w:type="auto"/>
            <w:noWrap/>
            <w:tcMar>
              <w:top w:w="15" w:type="dxa"/>
              <w:left w:w="15" w:type="dxa"/>
              <w:bottom w:w="0" w:type="dxa"/>
              <w:right w:w="15" w:type="dxa"/>
            </w:tcMar>
            <w:hideMark/>
          </w:tcPr>
          <w:p w14:paraId="1BC348C7" w14:textId="77777777" w:rsidR="000D2AAF" w:rsidRDefault="000D2AAF" w:rsidP="000B60BC">
            <w:pPr>
              <w:jc w:val="center"/>
              <w:rPr>
                <w:color w:val="000000"/>
              </w:rPr>
            </w:pPr>
            <w:r>
              <w:t>7596</w:t>
            </w:r>
          </w:p>
        </w:tc>
        <w:tc>
          <w:tcPr>
            <w:tcW w:w="0" w:type="auto"/>
            <w:noWrap/>
            <w:tcMar>
              <w:top w:w="15" w:type="dxa"/>
              <w:left w:w="15" w:type="dxa"/>
              <w:bottom w:w="0" w:type="dxa"/>
              <w:right w:w="15" w:type="dxa"/>
            </w:tcMar>
            <w:hideMark/>
          </w:tcPr>
          <w:p w14:paraId="2DCBBACF" w14:textId="77777777" w:rsidR="000D2AAF" w:rsidRDefault="000D2AAF" w:rsidP="000B60BC">
            <w:pPr>
              <w:jc w:val="center"/>
              <w:rPr>
                <w:color w:val="000000"/>
              </w:rPr>
            </w:pPr>
            <w:r>
              <w:t>7989</w:t>
            </w:r>
          </w:p>
        </w:tc>
        <w:tc>
          <w:tcPr>
            <w:tcW w:w="0" w:type="auto"/>
            <w:noWrap/>
            <w:tcMar>
              <w:top w:w="15" w:type="dxa"/>
              <w:left w:w="15" w:type="dxa"/>
              <w:bottom w:w="0" w:type="dxa"/>
              <w:right w:w="15" w:type="dxa"/>
            </w:tcMar>
            <w:hideMark/>
          </w:tcPr>
          <w:p w14:paraId="7BCA59BB" w14:textId="77777777" w:rsidR="000D2AAF" w:rsidRDefault="000D2AAF" w:rsidP="000B60BC">
            <w:pPr>
              <w:jc w:val="center"/>
              <w:rPr>
                <w:color w:val="000000"/>
              </w:rPr>
            </w:pPr>
            <w:r>
              <w:t>8402</w:t>
            </w:r>
          </w:p>
        </w:tc>
        <w:tc>
          <w:tcPr>
            <w:tcW w:w="0" w:type="auto"/>
            <w:noWrap/>
            <w:tcMar>
              <w:top w:w="15" w:type="dxa"/>
              <w:left w:w="15" w:type="dxa"/>
              <w:bottom w:w="0" w:type="dxa"/>
              <w:right w:w="15" w:type="dxa"/>
            </w:tcMar>
            <w:hideMark/>
          </w:tcPr>
          <w:p w14:paraId="1CE16687" w14:textId="77777777" w:rsidR="000D2AAF" w:rsidRDefault="000D2AAF" w:rsidP="000B60BC">
            <w:pPr>
              <w:jc w:val="center"/>
              <w:rPr>
                <w:color w:val="000000"/>
              </w:rPr>
            </w:pPr>
            <w:r>
              <w:t>8801</w:t>
            </w:r>
          </w:p>
        </w:tc>
        <w:tc>
          <w:tcPr>
            <w:tcW w:w="0" w:type="auto"/>
            <w:noWrap/>
            <w:tcMar>
              <w:top w:w="15" w:type="dxa"/>
              <w:left w:w="15" w:type="dxa"/>
              <w:bottom w:w="0" w:type="dxa"/>
              <w:right w:w="15" w:type="dxa"/>
            </w:tcMar>
            <w:hideMark/>
          </w:tcPr>
          <w:p w14:paraId="0E270BCF" w14:textId="77777777" w:rsidR="000D2AAF" w:rsidRDefault="000D2AAF" w:rsidP="000B60BC">
            <w:pPr>
              <w:jc w:val="center"/>
              <w:rPr>
                <w:color w:val="000000"/>
              </w:rPr>
            </w:pPr>
            <w:r>
              <w:t>9204</w:t>
            </w:r>
          </w:p>
        </w:tc>
        <w:tc>
          <w:tcPr>
            <w:tcW w:w="0" w:type="auto"/>
            <w:noWrap/>
            <w:tcMar>
              <w:top w:w="15" w:type="dxa"/>
              <w:left w:w="15" w:type="dxa"/>
              <w:bottom w:w="0" w:type="dxa"/>
              <w:right w:w="15" w:type="dxa"/>
            </w:tcMar>
            <w:hideMark/>
          </w:tcPr>
          <w:p w14:paraId="0AFCB19C" w14:textId="77777777" w:rsidR="000D2AAF" w:rsidRDefault="000D2AAF" w:rsidP="000B60BC">
            <w:pPr>
              <w:jc w:val="center"/>
              <w:rPr>
                <w:color w:val="000000"/>
              </w:rPr>
            </w:pPr>
            <w:r>
              <w:t>9770</w:t>
            </w:r>
          </w:p>
        </w:tc>
        <w:tc>
          <w:tcPr>
            <w:tcW w:w="0" w:type="auto"/>
            <w:noWrap/>
            <w:tcMar>
              <w:top w:w="15" w:type="dxa"/>
              <w:left w:w="15" w:type="dxa"/>
              <w:bottom w:w="0" w:type="dxa"/>
              <w:right w:w="15" w:type="dxa"/>
            </w:tcMar>
            <w:hideMark/>
          </w:tcPr>
          <w:p w14:paraId="1B3663FF" w14:textId="77777777" w:rsidR="000D2AAF" w:rsidRDefault="000D2AAF" w:rsidP="000B60BC">
            <w:pPr>
              <w:jc w:val="center"/>
              <w:rPr>
                <w:color w:val="000000"/>
              </w:rPr>
            </w:pPr>
            <w:r>
              <w:t>10534</w:t>
            </w:r>
          </w:p>
        </w:tc>
        <w:tc>
          <w:tcPr>
            <w:tcW w:w="0" w:type="auto"/>
            <w:noWrap/>
            <w:tcMar>
              <w:top w:w="15" w:type="dxa"/>
              <w:left w:w="15" w:type="dxa"/>
              <w:bottom w:w="0" w:type="dxa"/>
              <w:right w:w="15" w:type="dxa"/>
            </w:tcMar>
            <w:hideMark/>
          </w:tcPr>
          <w:p w14:paraId="10A6FB91" w14:textId="77777777" w:rsidR="000D2AAF" w:rsidRDefault="000D2AAF" w:rsidP="000B60BC">
            <w:pPr>
              <w:jc w:val="center"/>
              <w:rPr>
                <w:color w:val="000000"/>
              </w:rPr>
            </w:pPr>
            <w:r>
              <w:t>11181</w:t>
            </w:r>
          </w:p>
        </w:tc>
      </w:tr>
      <w:tr w:rsidR="000D2AAF" w14:paraId="3DC872B6" w14:textId="77777777" w:rsidTr="000B60BC">
        <w:trPr>
          <w:trHeight w:val="300"/>
        </w:trPr>
        <w:tc>
          <w:tcPr>
            <w:tcW w:w="0" w:type="auto"/>
            <w:noWrap/>
            <w:tcMar>
              <w:top w:w="0" w:type="dxa"/>
              <w:left w:w="15" w:type="dxa"/>
              <w:bottom w:w="0" w:type="dxa"/>
              <w:right w:w="15" w:type="dxa"/>
            </w:tcMar>
            <w:vAlign w:val="bottom"/>
            <w:hideMark/>
          </w:tcPr>
          <w:p w14:paraId="31C8B90C" w14:textId="77777777" w:rsidR="000D2AAF" w:rsidRDefault="000D2AAF" w:rsidP="000B60BC">
            <w:pPr>
              <w:rPr>
                <w:color w:val="000000"/>
              </w:rPr>
            </w:pPr>
          </w:p>
        </w:tc>
        <w:tc>
          <w:tcPr>
            <w:tcW w:w="960" w:type="dxa"/>
            <w:tcMar>
              <w:top w:w="0" w:type="dxa"/>
              <w:left w:w="15" w:type="dxa"/>
              <w:bottom w:w="0" w:type="dxa"/>
              <w:right w:w="15" w:type="dxa"/>
            </w:tcMar>
            <w:vAlign w:val="bottom"/>
            <w:hideMark/>
          </w:tcPr>
          <w:p w14:paraId="7C6FE0E4" w14:textId="77777777" w:rsidR="000D2AAF" w:rsidRDefault="000D2AAF" w:rsidP="000B60BC">
            <w:pPr>
              <w:rPr>
                <w:sz w:val="20"/>
                <w:szCs w:val="20"/>
              </w:rPr>
            </w:pPr>
          </w:p>
        </w:tc>
        <w:tc>
          <w:tcPr>
            <w:tcW w:w="0" w:type="auto"/>
            <w:noWrap/>
            <w:tcMar>
              <w:top w:w="15" w:type="dxa"/>
              <w:left w:w="15" w:type="dxa"/>
              <w:bottom w:w="0" w:type="dxa"/>
              <w:right w:w="15" w:type="dxa"/>
            </w:tcMar>
            <w:vAlign w:val="bottom"/>
          </w:tcPr>
          <w:p w14:paraId="6B137B5E" w14:textId="77777777" w:rsidR="000D2AAF" w:rsidRDefault="000D2AAF" w:rsidP="000B60BC">
            <w:pPr>
              <w:rPr>
                <w:rFonts w:ascii="Calibri" w:hAnsi="Calibri" w:cs="Calibri"/>
                <w:color w:val="000000"/>
                <w:sz w:val="22"/>
                <w:szCs w:val="22"/>
              </w:rPr>
            </w:pPr>
          </w:p>
        </w:tc>
        <w:tc>
          <w:tcPr>
            <w:tcW w:w="0" w:type="auto"/>
            <w:noWrap/>
            <w:tcMar>
              <w:top w:w="15" w:type="dxa"/>
              <w:left w:w="15" w:type="dxa"/>
              <w:bottom w:w="0" w:type="dxa"/>
              <w:right w:w="15" w:type="dxa"/>
            </w:tcMar>
            <w:vAlign w:val="bottom"/>
          </w:tcPr>
          <w:p w14:paraId="6570BEC1" w14:textId="77777777" w:rsidR="000D2AAF" w:rsidRDefault="000D2AAF" w:rsidP="000B60BC">
            <w:pPr>
              <w:rPr>
                <w:rFonts w:ascii="Calibri" w:hAnsi="Calibri" w:cs="Calibri"/>
                <w:color w:val="000000"/>
                <w:sz w:val="22"/>
                <w:szCs w:val="22"/>
              </w:rPr>
            </w:pPr>
          </w:p>
        </w:tc>
        <w:tc>
          <w:tcPr>
            <w:tcW w:w="0" w:type="auto"/>
            <w:noWrap/>
            <w:tcMar>
              <w:top w:w="15" w:type="dxa"/>
              <w:left w:w="15" w:type="dxa"/>
              <w:bottom w:w="0" w:type="dxa"/>
              <w:right w:w="15" w:type="dxa"/>
            </w:tcMar>
            <w:vAlign w:val="bottom"/>
          </w:tcPr>
          <w:p w14:paraId="3152EAD3" w14:textId="77777777" w:rsidR="000D2AAF" w:rsidRDefault="000D2AAF" w:rsidP="000B60BC">
            <w:pPr>
              <w:rPr>
                <w:rFonts w:ascii="Calibri" w:hAnsi="Calibri" w:cs="Calibri"/>
                <w:color w:val="000000"/>
                <w:sz w:val="22"/>
                <w:szCs w:val="22"/>
              </w:rPr>
            </w:pPr>
          </w:p>
        </w:tc>
        <w:tc>
          <w:tcPr>
            <w:tcW w:w="0" w:type="auto"/>
            <w:noWrap/>
            <w:tcMar>
              <w:top w:w="15" w:type="dxa"/>
              <w:left w:w="15" w:type="dxa"/>
              <w:bottom w:w="0" w:type="dxa"/>
              <w:right w:w="15" w:type="dxa"/>
            </w:tcMar>
            <w:vAlign w:val="bottom"/>
          </w:tcPr>
          <w:p w14:paraId="55076C07" w14:textId="77777777" w:rsidR="000D2AAF" w:rsidRDefault="000D2AAF" w:rsidP="000B60BC">
            <w:pPr>
              <w:rPr>
                <w:rFonts w:ascii="Calibri" w:hAnsi="Calibri" w:cs="Calibri"/>
                <w:color w:val="000000"/>
                <w:sz w:val="22"/>
                <w:szCs w:val="22"/>
              </w:rPr>
            </w:pPr>
          </w:p>
        </w:tc>
        <w:tc>
          <w:tcPr>
            <w:tcW w:w="0" w:type="auto"/>
            <w:noWrap/>
            <w:tcMar>
              <w:top w:w="15" w:type="dxa"/>
              <w:left w:w="15" w:type="dxa"/>
              <w:bottom w:w="0" w:type="dxa"/>
              <w:right w:w="15" w:type="dxa"/>
            </w:tcMar>
            <w:vAlign w:val="bottom"/>
          </w:tcPr>
          <w:p w14:paraId="18C83E68" w14:textId="77777777" w:rsidR="000D2AAF" w:rsidRDefault="000D2AAF" w:rsidP="000B60BC">
            <w:pPr>
              <w:rPr>
                <w:rFonts w:ascii="Calibri" w:hAnsi="Calibri" w:cs="Calibri"/>
                <w:color w:val="000000"/>
                <w:sz w:val="22"/>
                <w:szCs w:val="22"/>
              </w:rPr>
            </w:pPr>
          </w:p>
        </w:tc>
        <w:tc>
          <w:tcPr>
            <w:tcW w:w="0" w:type="auto"/>
            <w:noWrap/>
            <w:tcMar>
              <w:top w:w="15" w:type="dxa"/>
              <w:left w:w="15" w:type="dxa"/>
              <w:bottom w:w="0" w:type="dxa"/>
              <w:right w:w="15" w:type="dxa"/>
            </w:tcMar>
            <w:vAlign w:val="bottom"/>
          </w:tcPr>
          <w:p w14:paraId="550EEAE8" w14:textId="77777777" w:rsidR="000D2AAF" w:rsidRDefault="000D2AAF" w:rsidP="000B60BC">
            <w:pPr>
              <w:rPr>
                <w:rFonts w:ascii="Calibri" w:hAnsi="Calibri" w:cs="Calibri"/>
                <w:color w:val="000000"/>
                <w:sz w:val="22"/>
                <w:szCs w:val="22"/>
              </w:rPr>
            </w:pPr>
          </w:p>
        </w:tc>
        <w:tc>
          <w:tcPr>
            <w:tcW w:w="0" w:type="auto"/>
            <w:noWrap/>
            <w:tcMar>
              <w:top w:w="15" w:type="dxa"/>
              <w:left w:w="15" w:type="dxa"/>
              <w:bottom w:w="0" w:type="dxa"/>
              <w:right w:w="15" w:type="dxa"/>
            </w:tcMar>
            <w:vAlign w:val="bottom"/>
          </w:tcPr>
          <w:p w14:paraId="385698EE" w14:textId="77777777" w:rsidR="000D2AAF" w:rsidRDefault="000D2AAF" w:rsidP="000B60BC">
            <w:pPr>
              <w:rPr>
                <w:rFonts w:ascii="Calibri" w:hAnsi="Calibri" w:cs="Calibri"/>
                <w:color w:val="000000"/>
                <w:sz w:val="22"/>
                <w:szCs w:val="22"/>
              </w:rPr>
            </w:pPr>
          </w:p>
        </w:tc>
        <w:tc>
          <w:tcPr>
            <w:tcW w:w="0" w:type="auto"/>
            <w:noWrap/>
            <w:tcMar>
              <w:top w:w="15" w:type="dxa"/>
              <w:left w:w="15" w:type="dxa"/>
              <w:bottom w:w="0" w:type="dxa"/>
              <w:right w:w="15" w:type="dxa"/>
            </w:tcMar>
            <w:vAlign w:val="bottom"/>
          </w:tcPr>
          <w:p w14:paraId="6D35A359" w14:textId="77777777" w:rsidR="000D2AAF" w:rsidRDefault="000D2AAF" w:rsidP="000B60BC">
            <w:pPr>
              <w:rPr>
                <w:rFonts w:ascii="Calibri" w:hAnsi="Calibri" w:cs="Calibri"/>
                <w:color w:val="000000"/>
                <w:sz w:val="22"/>
                <w:szCs w:val="22"/>
              </w:rPr>
            </w:pPr>
          </w:p>
        </w:tc>
      </w:tr>
      <w:tr w:rsidR="000D2AAF" w14:paraId="5ACBB17F" w14:textId="77777777" w:rsidTr="000B60BC">
        <w:trPr>
          <w:trHeight w:val="315"/>
        </w:trPr>
        <w:tc>
          <w:tcPr>
            <w:tcW w:w="0" w:type="auto"/>
            <w:noWrap/>
            <w:tcMar>
              <w:top w:w="15" w:type="dxa"/>
              <w:left w:w="15" w:type="dxa"/>
              <w:bottom w:w="0" w:type="dxa"/>
              <w:right w:w="15" w:type="dxa"/>
            </w:tcMar>
            <w:vAlign w:val="bottom"/>
            <w:hideMark/>
          </w:tcPr>
          <w:p w14:paraId="4DE580D0" w14:textId="77777777" w:rsidR="000D2AAF" w:rsidRDefault="000D2AAF" w:rsidP="000B60BC">
            <w:pPr>
              <w:jc w:val="center"/>
              <w:rPr>
                <w:color w:val="000000"/>
              </w:rPr>
            </w:pPr>
            <w:r>
              <w:rPr>
                <w:snapToGrid w:val="0"/>
                <w:color w:val="000000"/>
              </w:rPr>
              <w:t>25</w:t>
            </w:r>
          </w:p>
        </w:tc>
        <w:tc>
          <w:tcPr>
            <w:tcW w:w="960" w:type="dxa"/>
            <w:tcMar>
              <w:top w:w="0" w:type="dxa"/>
              <w:left w:w="15" w:type="dxa"/>
              <w:bottom w:w="0" w:type="dxa"/>
              <w:right w:w="15" w:type="dxa"/>
            </w:tcMar>
            <w:vAlign w:val="bottom"/>
            <w:hideMark/>
          </w:tcPr>
          <w:p w14:paraId="788B9D73" w14:textId="77777777" w:rsidR="000D2AAF" w:rsidRDefault="000D2AAF" w:rsidP="000B60BC">
            <w:pPr>
              <w:jc w:val="center"/>
              <w:rPr>
                <w:color w:val="000000"/>
              </w:rPr>
            </w:pPr>
            <w:r>
              <w:rPr>
                <w:color w:val="000000"/>
              </w:rPr>
              <w:t>B</w:t>
            </w:r>
          </w:p>
        </w:tc>
        <w:tc>
          <w:tcPr>
            <w:tcW w:w="0" w:type="auto"/>
            <w:noWrap/>
            <w:tcMar>
              <w:top w:w="15" w:type="dxa"/>
              <w:left w:w="15" w:type="dxa"/>
              <w:bottom w:w="0" w:type="dxa"/>
              <w:right w:w="15" w:type="dxa"/>
            </w:tcMar>
            <w:hideMark/>
          </w:tcPr>
          <w:p w14:paraId="1F244894" w14:textId="77777777" w:rsidR="000D2AAF" w:rsidRDefault="000D2AAF" w:rsidP="000B60BC">
            <w:pPr>
              <w:jc w:val="center"/>
              <w:rPr>
                <w:color w:val="000000"/>
              </w:rPr>
            </w:pPr>
            <w:r>
              <w:t>7650</w:t>
            </w:r>
          </w:p>
        </w:tc>
        <w:tc>
          <w:tcPr>
            <w:tcW w:w="0" w:type="auto"/>
            <w:noWrap/>
            <w:tcMar>
              <w:top w:w="15" w:type="dxa"/>
              <w:left w:w="15" w:type="dxa"/>
              <w:bottom w:w="0" w:type="dxa"/>
              <w:right w:w="15" w:type="dxa"/>
            </w:tcMar>
            <w:hideMark/>
          </w:tcPr>
          <w:p w14:paraId="4E011CB9" w14:textId="77777777" w:rsidR="000D2AAF" w:rsidRDefault="000D2AAF" w:rsidP="000B60BC">
            <w:pPr>
              <w:jc w:val="center"/>
              <w:rPr>
                <w:color w:val="000000"/>
              </w:rPr>
            </w:pPr>
            <w:r>
              <w:t>8068</w:t>
            </w:r>
          </w:p>
        </w:tc>
        <w:tc>
          <w:tcPr>
            <w:tcW w:w="0" w:type="auto"/>
            <w:noWrap/>
            <w:tcMar>
              <w:top w:w="15" w:type="dxa"/>
              <w:left w:w="15" w:type="dxa"/>
              <w:bottom w:w="0" w:type="dxa"/>
              <w:right w:w="15" w:type="dxa"/>
            </w:tcMar>
            <w:hideMark/>
          </w:tcPr>
          <w:p w14:paraId="1BB7BF93" w14:textId="77777777" w:rsidR="000D2AAF" w:rsidRDefault="000D2AAF" w:rsidP="000B60BC">
            <w:pPr>
              <w:jc w:val="center"/>
              <w:rPr>
                <w:color w:val="000000"/>
              </w:rPr>
            </w:pPr>
            <w:r>
              <w:t>8492</w:t>
            </w:r>
          </w:p>
        </w:tc>
        <w:tc>
          <w:tcPr>
            <w:tcW w:w="0" w:type="auto"/>
            <w:noWrap/>
            <w:tcMar>
              <w:top w:w="15" w:type="dxa"/>
              <w:left w:w="15" w:type="dxa"/>
              <w:bottom w:w="0" w:type="dxa"/>
              <w:right w:w="15" w:type="dxa"/>
            </w:tcMar>
            <w:hideMark/>
          </w:tcPr>
          <w:p w14:paraId="733D2020" w14:textId="77777777" w:rsidR="000D2AAF" w:rsidRDefault="000D2AAF" w:rsidP="000B60BC">
            <w:pPr>
              <w:jc w:val="center"/>
              <w:rPr>
                <w:color w:val="000000"/>
              </w:rPr>
            </w:pPr>
            <w:r>
              <w:t>8915</w:t>
            </w:r>
          </w:p>
        </w:tc>
        <w:tc>
          <w:tcPr>
            <w:tcW w:w="0" w:type="auto"/>
            <w:noWrap/>
            <w:tcMar>
              <w:top w:w="15" w:type="dxa"/>
              <w:left w:w="15" w:type="dxa"/>
              <w:bottom w:w="0" w:type="dxa"/>
              <w:right w:w="15" w:type="dxa"/>
            </w:tcMar>
            <w:hideMark/>
          </w:tcPr>
          <w:p w14:paraId="0B064E89" w14:textId="77777777" w:rsidR="000D2AAF" w:rsidRDefault="000D2AAF" w:rsidP="000B60BC">
            <w:pPr>
              <w:jc w:val="center"/>
              <w:rPr>
                <w:color w:val="000000"/>
              </w:rPr>
            </w:pPr>
            <w:r>
              <w:t>9339</w:t>
            </w:r>
          </w:p>
        </w:tc>
        <w:tc>
          <w:tcPr>
            <w:tcW w:w="0" w:type="auto"/>
            <w:noWrap/>
            <w:tcMar>
              <w:top w:w="15" w:type="dxa"/>
              <w:left w:w="15" w:type="dxa"/>
              <w:bottom w:w="0" w:type="dxa"/>
              <w:right w:w="15" w:type="dxa"/>
            </w:tcMar>
            <w:hideMark/>
          </w:tcPr>
          <w:p w14:paraId="0BFF8842" w14:textId="77777777" w:rsidR="000D2AAF" w:rsidRDefault="000D2AAF" w:rsidP="000B60BC">
            <w:pPr>
              <w:jc w:val="center"/>
              <w:rPr>
                <w:color w:val="000000"/>
              </w:rPr>
            </w:pPr>
            <w:r>
              <w:t>9919</w:t>
            </w:r>
          </w:p>
        </w:tc>
        <w:tc>
          <w:tcPr>
            <w:tcW w:w="0" w:type="auto"/>
            <w:noWrap/>
            <w:tcMar>
              <w:top w:w="15" w:type="dxa"/>
              <w:left w:w="15" w:type="dxa"/>
              <w:bottom w:w="0" w:type="dxa"/>
              <w:right w:w="15" w:type="dxa"/>
            </w:tcMar>
            <w:hideMark/>
          </w:tcPr>
          <w:p w14:paraId="651AFF13" w14:textId="77777777" w:rsidR="000D2AAF" w:rsidRDefault="000D2AAF" w:rsidP="000B60BC">
            <w:pPr>
              <w:jc w:val="center"/>
              <w:rPr>
                <w:color w:val="000000"/>
              </w:rPr>
            </w:pPr>
            <w:r>
              <w:t>10720</w:t>
            </w:r>
          </w:p>
        </w:tc>
        <w:tc>
          <w:tcPr>
            <w:tcW w:w="0" w:type="auto"/>
            <w:noWrap/>
            <w:tcMar>
              <w:top w:w="15" w:type="dxa"/>
              <w:left w:w="15" w:type="dxa"/>
              <w:bottom w:w="0" w:type="dxa"/>
              <w:right w:w="15" w:type="dxa"/>
            </w:tcMar>
            <w:hideMark/>
          </w:tcPr>
          <w:p w14:paraId="57B87775" w14:textId="77777777" w:rsidR="000D2AAF" w:rsidRDefault="000D2AAF" w:rsidP="000B60BC">
            <w:pPr>
              <w:jc w:val="center"/>
              <w:rPr>
                <w:color w:val="000000"/>
              </w:rPr>
            </w:pPr>
            <w:r>
              <w:t>11376</w:t>
            </w:r>
          </w:p>
        </w:tc>
      </w:tr>
      <w:tr w:rsidR="000D2AAF" w14:paraId="53E6B87E" w14:textId="77777777" w:rsidTr="000B60BC">
        <w:trPr>
          <w:trHeight w:val="315"/>
        </w:trPr>
        <w:tc>
          <w:tcPr>
            <w:tcW w:w="0" w:type="auto"/>
            <w:noWrap/>
            <w:tcMar>
              <w:top w:w="0" w:type="dxa"/>
              <w:left w:w="15" w:type="dxa"/>
              <w:bottom w:w="0" w:type="dxa"/>
              <w:right w:w="15" w:type="dxa"/>
            </w:tcMar>
            <w:vAlign w:val="bottom"/>
            <w:hideMark/>
          </w:tcPr>
          <w:p w14:paraId="536547DA" w14:textId="77777777" w:rsidR="000D2AAF" w:rsidRDefault="000D2AAF" w:rsidP="000B60BC">
            <w:pPr>
              <w:jc w:val="center"/>
              <w:rPr>
                <w:color w:val="000000"/>
              </w:rPr>
            </w:pPr>
            <w:r>
              <w:rPr>
                <w:color w:val="000000"/>
              </w:rPr>
              <w:t>25</w:t>
            </w:r>
          </w:p>
        </w:tc>
        <w:tc>
          <w:tcPr>
            <w:tcW w:w="960" w:type="dxa"/>
            <w:tcMar>
              <w:top w:w="0" w:type="dxa"/>
              <w:left w:w="15" w:type="dxa"/>
              <w:bottom w:w="0" w:type="dxa"/>
              <w:right w:w="15" w:type="dxa"/>
            </w:tcMar>
            <w:vAlign w:val="bottom"/>
            <w:hideMark/>
          </w:tcPr>
          <w:p w14:paraId="6F82538E" w14:textId="77777777" w:rsidR="000D2AAF" w:rsidRDefault="000D2AAF" w:rsidP="000B60BC">
            <w:pPr>
              <w:jc w:val="center"/>
              <w:rPr>
                <w:color w:val="000000"/>
              </w:rPr>
            </w:pPr>
            <w:r>
              <w:rPr>
                <w:color w:val="000000"/>
              </w:rPr>
              <w:t>Q</w:t>
            </w:r>
          </w:p>
        </w:tc>
        <w:tc>
          <w:tcPr>
            <w:tcW w:w="0" w:type="auto"/>
            <w:noWrap/>
            <w:tcMar>
              <w:top w:w="15" w:type="dxa"/>
              <w:left w:w="15" w:type="dxa"/>
              <w:bottom w:w="0" w:type="dxa"/>
              <w:right w:w="15" w:type="dxa"/>
            </w:tcMar>
            <w:hideMark/>
          </w:tcPr>
          <w:p w14:paraId="75CC54DC" w14:textId="77777777" w:rsidR="000D2AAF" w:rsidRDefault="000D2AAF" w:rsidP="000B60BC">
            <w:pPr>
              <w:jc w:val="center"/>
              <w:rPr>
                <w:color w:val="000000"/>
              </w:rPr>
            </w:pPr>
            <w:r>
              <w:t>7990</w:t>
            </w:r>
          </w:p>
        </w:tc>
        <w:tc>
          <w:tcPr>
            <w:tcW w:w="0" w:type="auto"/>
            <w:noWrap/>
            <w:tcMar>
              <w:top w:w="15" w:type="dxa"/>
              <w:left w:w="15" w:type="dxa"/>
              <w:bottom w:w="0" w:type="dxa"/>
              <w:right w:w="15" w:type="dxa"/>
            </w:tcMar>
            <w:hideMark/>
          </w:tcPr>
          <w:p w14:paraId="3AE079E1" w14:textId="77777777" w:rsidR="000D2AAF" w:rsidRDefault="000D2AAF" w:rsidP="000B60BC">
            <w:pPr>
              <w:jc w:val="center"/>
              <w:rPr>
                <w:color w:val="000000"/>
              </w:rPr>
            </w:pPr>
            <w:r>
              <w:t>8428</w:t>
            </w:r>
          </w:p>
        </w:tc>
        <w:tc>
          <w:tcPr>
            <w:tcW w:w="0" w:type="auto"/>
            <w:noWrap/>
            <w:tcMar>
              <w:top w:w="15" w:type="dxa"/>
              <w:left w:w="15" w:type="dxa"/>
              <w:bottom w:w="0" w:type="dxa"/>
              <w:right w:w="15" w:type="dxa"/>
            </w:tcMar>
            <w:hideMark/>
          </w:tcPr>
          <w:p w14:paraId="50B06D40" w14:textId="77777777" w:rsidR="000D2AAF" w:rsidRDefault="000D2AAF" w:rsidP="000B60BC">
            <w:pPr>
              <w:jc w:val="center"/>
              <w:rPr>
                <w:color w:val="000000"/>
              </w:rPr>
            </w:pPr>
            <w:r>
              <w:t>8869</w:t>
            </w:r>
          </w:p>
        </w:tc>
        <w:tc>
          <w:tcPr>
            <w:tcW w:w="0" w:type="auto"/>
            <w:noWrap/>
            <w:tcMar>
              <w:top w:w="15" w:type="dxa"/>
              <w:left w:w="15" w:type="dxa"/>
              <w:bottom w:w="0" w:type="dxa"/>
              <w:right w:w="15" w:type="dxa"/>
            </w:tcMar>
            <w:hideMark/>
          </w:tcPr>
          <w:p w14:paraId="1B5C1927" w14:textId="77777777" w:rsidR="000D2AAF" w:rsidRDefault="000D2AAF" w:rsidP="000B60BC">
            <w:pPr>
              <w:jc w:val="center"/>
              <w:rPr>
                <w:color w:val="000000"/>
              </w:rPr>
            </w:pPr>
            <w:r>
              <w:t>9320</w:t>
            </w:r>
          </w:p>
        </w:tc>
        <w:tc>
          <w:tcPr>
            <w:tcW w:w="0" w:type="auto"/>
            <w:noWrap/>
            <w:tcMar>
              <w:top w:w="15" w:type="dxa"/>
              <w:left w:w="15" w:type="dxa"/>
              <w:bottom w:w="0" w:type="dxa"/>
              <w:right w:w="15" w:type="dxa"/>
            </w:tcMar>
            <w:hideMark/>
          </w:tcPr>
          <w:p w14:paraId="373DAC09" w14:textId="77777777" w:rsidR="000D2AAF" w:rsidRDefault="000D2AAF" w:rsidP="000B60BC">
            <w:pPr>
              <w:jc w:val="center"/>
              <w:rPr>
                <w:color w:val="000000"/>
              </w:rPr>
            </w:pPr>
            <w:r>
              <w:t>9763</w:t>
            </w:r>
          </w:p>
        </w:tc>
        <w:tc>
          <w:tcPr>
            <w:tcW w:w="0" w:type="auto"/>
            <w:noWrap/>
            <w:tcMar>
              <w:top w:w="15" w:type="dxa"/>
              <w:left w:w="15" w:type="dxa"/>
              <w:bottom w:w="0" w:type="dxa"/>
              <w:right w:w="15" w:type="dxa"/>
            </w:tcMar>
            <w:hideMark/>
          </w:tcPr>
          <w:p w14:paraId="53FD97F4" w14:textId="77777777" w:rsidR="000D2AAF" w:rsidRDefault="000D2AAF" w:rsidP="000B60BC">
            <w:pPr>
              <w:jc w:val="center"/>
              <w:rPr>
                <w:color w:val="000000"/>
              </w:rPr>
            </w:pPr>
            <w:r>
              <w:t>10365</w:t>
            </w:r>
          </w:p>
        </w:tc>
        <w:tc>
          <w:tcPr>
            <w:tcW w:w="0" w:type="auto"/>
            <w:noWrap/>
            <w:tcMar>
              <w:top w:w="15" w:type="dxa"/>
              <w:left w:w="15" w:type="dxa"/>
              <w:bottom w:w="0" w:type="dxa"/>
              <w:right w:w="15" w:type="dxa"/>
            </w:tcMar>
            <w:hideMark/>
          </w:tcPr>
          <w:p w14:paraId="42BB5ECE" w14:textId="77777777" w:rsidR="000D2AAF" w:rsidRDefault="000D2AAF" w:rsidP="000B60BC">
            <w:pPr>
              <w:jc w:val="center"/>
              <w:rPr>
                <w:color w:val="000000"/>
              </w:rPr>
            </w:pPr>
            <w:r>
              <w:t>11202</w:t>
            </w:r>
          </w:p>
        </w:tc>
        <w:tc>
          <w:tcPr>
            <w:tcW w:w="0" w:type="auto"/>
            <w:noWrap/>
            <w:tcMar>
              <w:top w:w="15" w:type="dxa"/>
              <w:left w:w="15" w:type="dxa"/>
              <w:bottom w:w="0" w:type="dxa"/>
              <w:right w:w="15" w:type="dxa"/>
            </w:tcMar>
            <w:hideMark/>
          </w:tcPr>
          <w:p w14:paraId="2930E5A5" w14:textId="77777777" w:rsidR="000D2AAF" w:rsidRDefault="000D2AAF" w:rsidP="000B60BC">
            <w:pPr>
              <w:jc w:val="center"/>
              <w:rPr>
                <w:color w:val="000000"/>
              </w:rPr>
            </w:pPr>
            <w:r>
              <w:t>11889</w:t>
            </w:r>
          </w:p>
        </w:tc>
      </w:tr>
      <w:tr w:rsidR="000D2AAF" w14:paraId="6A0F0A09" w14:textId="77777777" w:rsidTr="000B60BC">
        <w:trPr>
          <w:trHeight w:val="315"/>
        </w:trPr>
        <w:tc>
          <w:tcPr>
            <w:tcW w:w="0" w:type="auto"/>
            <w:noWrap/>
            <w:tcMar>
              <w:top w:w="0" w:type="dxa"/>
              <w:left w:w="15" w:type="dxa"/>
              <w:bottom w:w="0" w:type="dxa"/>
              <w:right w:w="15" w:type="dxa"/>
            </w:tcMar>
            <w:vAlign w:val="bottom"/>
            <w:hideMark/>
          </w:tcPr>
          <w:p w14:paraId="55409389" w14:textId="77777777" w:rsidR="000D2AAF" w:rsidRDefault="000D2AAF" w:rsidP="000B60BC">
            <w:pPr>
              <w:jc w:val="center"/>
              <w:rPr>
                <w:color w:val="000000"/>
              </w:rPr>
            </w:pPr>
            <w:r>
              <w:rPr>
                <w:color w:val="000000"/>
              </w:rPr>
              <w:t>25</w:t>
            </w:r>
          </w:p>
        </w:tc>
        <w:tc>
          <w:tcPr>
            <w:tcW w:w="960" w:type="dxa"/>
            <w:tcMar>
              <w:top w:w="0" w:type="dxa"/>
              <w:left w:w="15" w:type="dxa"/>
              <w:bottom w:w="0" w:type="dxa"/>
              <w:right w:w="15" w:type="dxa"/>
            </w:tcMar>
            <w:vAlign w:val="bottom"/>
            <w:hideMark/>
          </w:tcPr>
          <w:p w14:paraId="2968DFD7" w14:textId="77777777" w:rsidR="000D2AAF" w:rsidRDefault="000D2AAF" w:rsidP="000B60BC">
            <w:pPr>
              <w:jc w:val="center"/>
              <w:rPr>
                <w:color w:val="000000"/>
              </w:rPr>
            </w:pPr>
            <w:r>
              <w:rPr>
                <w:color w:val="000000"/>
              </w:rPr>
              <w:t>S</w:t>
            </w:r>
          </w:p>
        </w:tc>
        <w:tc>
          <w:tcPr>
            <w:tcW w:w="0" w:type="auto"/>
            <w:noWrap/>
            <w:tcMar>
              <w:top w:w="15" w:type="dxa"/>
              <w:left w:w="15" w:type="dxa"/>
              <w:bottom w:w="0" w:type="dxa"/>
              <w:right w:w="15" w:type="dxa"/>
            </w:tcMar>
            <w:hideMark/>
          </w:tcPr>
          <w:p w14:paraId="375FF241" w14:textId="77777777" w:rsidR="000D2AAF" w:rsidRDefault="000D2AAF" w:rsidP="000B60BC">
            <w:pPr>
              <w:jc w:val="center"/>
              <w:rPr>
                <w:color w:val="000000"/>
              </w:rPr>
            </w:pPr>
            <w:r>
              <w:t>8083</w:t>
            </w:r>
          </w:p>
        </w:tc>
        <w:tc>
          <w:tcPr>
            <w:tcW w:w="0" w:type="auto"/>
            <w:noWrap/>
            <w:tcMar>
              <w:top w:w="15" w:type="dxa"/>
              <w:left w:w="15" w:type="dxa"/>
              <w:bottom w:w="0" w:type="dxa"/>
              <w:right w:w="15" w:type="dxa"/>
            </w:tcMar>
            <w:hideMark/>
          </w:tcPr>
          <w:p w14:paraId="76DD7576" w14:textId="77777777" w:rsidR="000D2AAF" w:rsidRDefault="000D2AAF" w:rsidP="000B60BC">
            <w:pPr>
              <w:jc w:val="center"/>
              <w:rPr>
                <w:color w:val="000000"/>
              </w:rPr>
            </w:pPr>
            <w:r>
              <w:t>8523</w:t>
            </w:r>
          </w:p>
        </w:tc>
        <w:tc>
          <w:tcPr>
            <w:tcW w:w="0" w:type="auto"/>
            <w:noWrap/>
            <w:tcMar>
              <w:top w:w="15" w:type="dxa"/>
              <w:left w:w="15" w:type="dxa"/>
              <w:bottom w:w="0" w:type="dxa"/>
              <w:right w:w="15" w:type="dxa"/>
            </w:tcMar>
            <w:hideMark/>
          </w:tcPr>
          <w:p w14:paraId="28F02582" w14:textId="77777777" w:rsidR="000D2AAF" w:rsidRDefault="000D2AAF" w:rsidP="000B60BC">
            <w:pPr>
              <w:jc w:val="center"/>
              <w:rPr>
                <w:color w:val="000000"/>
              </w:rPr>
            </w:pPr>
            <w:r>
              <w:t>8965</w:t>
            </w:r>
          </w:p>
        </w:tc>
        <w:tc>
          <w:tcPr>
            <w:tcW w:w="0" w:type="auto"/>
            <w:noWrap/>
            <w:tcMar>
              <w:top w:w="15" w:type="dxa"/>
              <w:left w:w="15" w:type="dxa"/>
              <w:bottom w:w="0" w:type="dxa"/>
              <w:right w:w="15" w:type="dxa"/>
            </w:tcMar>
            <w:hideMark/>
          </w:tcPr>
          <w:p w14:paraId="1FDBA699" w14:textId="77777777" w:rsidR="000D2AAF" w:rsidRDefault="000D2AAF" w:rsidP="000B60BC">
            <w:pPr>
              <w:jc w:val="center"/>
              <w:rPr>
                <w:color w:val="000000"/>
              </w:rPr>
            </w:pPr>
            <w:r>
              <w:t>9409</w:t>
            </w:r>
          </w:p>
        </w:tc>
        <w:tc>
          <w:tcPr>
            <w:tcW w:w="0" w:type="auto"/>
            <w:noWrap/>
            <w:tcMar>
              <w:top w:w="15" w:type="dxa"/>
              <w:left w:w="15" w:type="dxa"/>
              <w:bottom w:w="0" w:type="dxa"/>
              <w:right w:w="15" w:type="dxa"/>
            </w:tcMar>
            <w:hideMark/>
          </w:tcPr>
          <w:p w14:paraId="4893022A" w14:textId="77777777" w:rsidR="000D2AAF" w:rsidRDefault="000D2AAF" w:rsidP="000B60BC">
            <w:pPr>
              <w:jc w:val="center"/>
              <w:rPr>
                <w:color w:val="000000"/>
              </w:rPr>
            </w:pPr>
            <w:r>
              <w:t>9853</w:t>
            </w:r>
          </w:p>
        </w:tc>
        <w:tc>
          <w:tcPr>
            <w:tcW w:w="0" w:type="auto"/>
            <w:noWrap/>
            <w:tcMar>
              <w:top w:w="15" w:type="dxa"/>
              <w:left w:w="15" w:type="dxa"/>
              <w:bottom w:w="0" w:type="dxa"/>
              <w:right w:w="15" w:type="dxa"/>
            </w:tcMar>
            <w:hideMark/>
          </w:tcPr>
          <w:p w14:paraId="4AC6E325" w14:textId="77777777" w:rsidR="000D2AAF" w:rsidRDefault="000D2AAF" w:rsidP="000B60BC">
            <w:pPr>
              <w:jc w:val="center"/>
              <w:rPr>
                <w:color w:val="000000"/>
              </w:rPr>
            </w:pPr>
            <w:r>
              <w:t>10455</w:t>
            </w:r>
          </w:p>
        </w:tc>
        <w:tc>
          <w:tcPr>
            <w:tcW w:w="0" w:type="auto"/>
            <w:noWrap/>
            <w:tcMar>
              <w:top w:w="15" w:type="dxa"/>
              <w:left w:w="15" w:type="dxa"/>
              <w:bottom w:w="0" w:type="dxa"/>
              <w:right w:w="15" w:type="dxa"/>
            </w:tcMar>
            <w:hideMark/>
          </w:tcPr>
          <w:p w14:paraId="4B04CCC5" w14:textId="77777777" w:rsidR="000D2AAF" w:rsidRDefault="000D2AAF" w:rsidP="000B60BC">
            <w:pPr>
              <w:jc w:val="center"/>
              <w:rPr>
                <w:color w:val="000000"/>
              </w:rPr>
            </w:pPr>
            <w:r>
              <w:t>11297</w:t>
            </w:r>
          </w:p>
        </w:tc>
        <w:tc>
          <w:tcPr>
            <w:tcW w:w="0" w:type="auto"/>
            <w:noWrap/>
            <w:tcMar>
              <w:top w:w="15" w:type="dxa"/>
              <w:left w:w="15" w:type="dxa"/>
              <w:bottom w:w="0" w:type="dxa"/>
              <w:right w:w="15" w:type="dxa"/>
            </w:tcMar>
            <w:hideMark/>
          </w:tcPr>
          <w:p w14:paraId="1230829A" w14:textId="77777777" w:rsidR="000D2AAF" w:rsidRDefault="000D2AAF" w:rsidP="000B60BC">
            <w:pPr>
              <w:jc w:val="center"/>
              <w:rPr>
                <w:color w:val="000000"/>
              </w:rPr>
            </w:pPr>
            <w:r>
              <w:t>11991</w:t>
            </w:r>
          </w:p>
        </w:tc>
      </w:tr>
      <w:tr w:rsidR="000D2AAF" w14:paraId="3D4A9372" w14:textId="77777777" w:rsidTr="000B60BC">
        <w:trPr>
          <w:trHeight w:val="300"/>
        </w:trPr>
        <w:tc>
          <w:tcPr>
            <w:tcW w:w="0" w:type="auto"/>
            <w:noWrap/>
            <w:tcMar>
              <w:top w:w="0" w:type="dxa"/>
              <w:left w:w="15" w:type="dxa"/>
              <w:bottom w:w="0" w:type="dxa"/>
              <w:right w:w="15" w:type="dxa"/>
            </w:tcMar>
            <w:vAlign w:val="bottom"/>
            <w:hideMark/>
          </w:tcPr>
          <w:p w14:paraId="5E00EF08" w14:textId="77777777" w:rsidR="000D2AAF" w:rsidRDefault="000D2AAF" w:rsidP="000B60BC">
            <w:pPr>
              <w:rPr>
                <w:color w:val="000000"/>
              </w:rPr>
            </w:pPr>
          </w:p>
        </w:tc>
        <w:tc>
          <w:tcPr>
            <w:tcW w:w="960" w:type="dxa"/>
            <w:tcMar>
              <w:top w:w="0" w:type="dxa"/>
              <w:left w:w="15" w:type="dxa"/>
              <w:bottom w:w="0" w:type="dxa"/>
              <w:right w:w="15" w:type="dxa"/>
            </w:tcMar>
            <w:vAlign w:val="bottom"/>
            <w:hideMark/>
          </w:tcPr>
          <w:p w14:paraId="64DEF818" w14:textId="77777777" w:rsidR="000D2AAF" w:rsidRDefault="000D2AAF" w:rsidP="000B60BC">
            <w:pPr>
              <w:rPr>
                <w:sz w:val="20"/>
                <w:szCs w:val="20"/>
              </w:rPr>
            </w:pPr>
          </w:p>
        </w:tc>
        <w:tc>
          <w:tcPr>
            <w:tcW w:w="0" w:type="auto"/>
            <w:noWrap/>
            <w:tcMar>
              <w:top w:w="15" w:type="dxa"/>
              <w:left w:w="15" w:type="dxa"/>
              <w:bottom w:w="0" w:type="dxa"/>
              <w:right w:w="15" w:type="dxa"/>
            </w:tcMar>
            <w:vAlign w:val="bottom"/>
          </w:tcPr>
          <w:p w14:paraId="58E0AA07" w14:textId="77777777" w:rsidR="000D2AAF" w:rsidRDefault="000D2AAF" w:rsidP="000B60BC">
            <w:pPr>
              <w:rPr>
                <w:rFonts w:ascii="Calibri" w:hAnsi="Calibri" w:cs="Calibri"/>
                <w:color w:val="000000"/>
                <w:sz w:val="22"/>
                <w:szCs w:val="22"/>
              </w:rPr>
            </w:pPr>
          </w:p>
        </w:tc>
        <w:tc>
          <w:tcPr>
            <w:tcW w:w="0" w:type="auto"/>
            <w:noWrap/>
            <w:tcMar>
              <w:top w:w="15" w:type="dxa"/>
              <w:left w:w="15" w:type="dxa"/>
              <w:bottom w:w="0" w:type="dxa"/>
              <w:right w:w="15" w:type="dxa"/>
            </w:tcMar>
            <w:vAlign w:val="bottom"/>
          </w:tcPr>
          <w:p w14:paraId="3DE7AB4E" w14:textId="77777777" w:rsidR="000D2AAF" w:rsidRDefault="000D2AAF" w:rsidP="000B60BC">
            <w:pPr>
              <w:rPr>
                <w:rFonts w:ascii="Calibri" w:hAnsi="Calibri" w:cs="Calibri"/>
                <w:color w:val="000000"/>
                <w:sz w:val="22"/>
                <w:szCs w:val="22"/>
              </w:rPr>
            </w:pPr>
          </w:p>
        </w:tc>
        <w:tc>
          <w:tcPr>
            <w:tcW w:w="0" w:type="auto"/>
            <w:noWrap/>
            <w:tcMar>
              <w:top w:w="15" w:type="dxa"/>
              <w:left w:w="15" w:type="dxa"/>
              <w:bottom w:w="0" w:type="dxa"/>
              <w:right w:w="15" w:type="dxa"/>
            </w:tcMar>
            <w:vAlign w:val="bottom"/>
          </w:tcPr>
          <w:p w14:paraId="7BA3A43A" w14:textId="77777777" w:rsidR="000D2AAF" w:rsidRDefault="000D2AAF" w:rsidP="000B60BC">
            <w:pPr>
              <w:rPr>
                <w:rFonts w:ascii="Calibri" w:hAnsi="Calibri" w:cs="Calibri"/>
                <w:color w:val="000000"/>
                <w:sz w:val="22"/>
                <w:szCs w:val="22"/>
              </w:rPr>
            </w:pPr>
          </w:p>
        </w:tc>
        <w:tc>
          <w:tcPr>
            <w:tcW w:w="0" w:type="auto"/>
            <w:noWrap/>
            <w:tcMar>
              <w:top w:w="15" w:type="dxa"/>
              <w:left w:w="15" w:type="dxa"/>
              <w:bottom w:w="0" w:type="dxa"/>
              <w:right w:w="15" w:type="dxa"/>
            </w:tcMar>
            <w:vAlign w:val="bottom"/>
          </w:tcPr>
          <w:p w14:paraId="4FE03D8E" w14:textId="77777777" w:rsidR="000D2AAF" w:rsidRDefault="000D2AAF" w:rsidP="000B60BC">
            <w:pPr>
              <w:rPr>
                <w:rFonts w:ascii="Calibri" w:hAnsi="Calibri" w:cs="Calibri"/>
                <w:color w:val="000000"/>
                <w:sz w:val="22"/>
                <w:szCs w:val="22"/>
              </w:rPr>
            </w:pPr>
          </w:p>
        </w:tc>
        <w:tc>
          <w:tcPr>
            <w:tcW w:w="0" w:type="auto"/>
            <w:noWrap/>
            <w:tcMar>
              <w:top w:w="15" w:type="dxa"/>
              <w:left w:w="15" w:type="dxa"/>
              <w:bottom w:w="0" w:type="dxa"/>
              <w:right w:w="15" w:type="dxa"/>
            </w:tcMar>
            <w:vAlign w:val="bottom"/>
          </w:tcPr>
          <w:p w14:paraId="68A64D6C" w14:textId="77777777" w:rsidR="000D2AAF" w:rsidRDefault="000D2AAF" w:rsidP="000B60BC">
            <w:pPr>
              <w:rPr>
                <w:rFonts w:ascii="Calibri" w:hAnsi="Calibri" w:cs="Calibri"/>
                <w:color w:val="000000"/>
                <w:sz w:val="22"/>
                <w:szCs w:val="22"/>
              </w:rPr>
            </w:pPr>
          </w:p>
        </w:tc>
        <w:tc>
          <w:tcPr>
            <w:tcW w:w="0" w:type="auto"/>
            <w:noWrap/>
            <w:tcMar>
              <w:top w:w="15" w:type="dxa"/>
              <w:left w:w="15" w:type="dxa"/>
              <w:bottom w:w="0" w:type="dxa"/>
              <w:right w:w="15" w:type="dxa"/>
            </w:tcMar>
            <w:vAlign w:val="bottom"/>
          </w:tcPr>
          <w:p w14:paraId="4EF50419" w14:textId="77777777" w:rsidR="000D2AAF" w:rsidRDefault="000D2AAF" w:rsidP="000B60BC">
            <w:pPr>
              <w:rPr>
                <w:rFonts w:ascii="Calibri" w:hAnsi="Calibri" w:cs="Calibri"/>
                <w:color w:val="000000"/>
                <w:sz w:val="22"/>
                <w:szCs w:val="22"/>
              </w:rPr>
            </w:pPr>
          </w:p>
        </w:tc>
        <w:tc>
          <w:tcPr>
            <w:tcW w:w="0" w:type="auto"/>
            <w:noWrap/>
            <w:tcMar>
              <w:top w:w="15" w:type="dxa"/>
              <w:left w:w="15" w:type="dxa"/>
              <w:bottom w:w="0" w:type="dxa"/>
              <w:right w:w="15" w:type="dxa"/>
            </w:tcMar>
            <w:vAlign w:val="bottom"/>
          </w:tcPr>
          <w:p w14:paraId="28AB0116" w14:textId="77777777" w:rsidR="000D2AAF" w:rsidRDefault="000D2AAF" w:rsidP="000B60BC">
            <w:pPr>
              <w:rPr>
                <w:rFonts w:ascii="Calibri" w:hAnsi="Calibri" w:cs="Calibri"/>
                <w:color w:val="000000"/>
                <w:sz w:val="22"/>
                <w:szCs w:val="22"/>
              </w:rPr>
            </w:pPr>
          </w:p>
        </w:tc>
        <w:tc>
          <w:tcPr>
            <w:tcW w:w="0" w:type="auto"/>
            <w:noWrap/>
            <w:tcMar>
              <w:top w:w="15" w:type="dxa"/>
              <w:left w:w="15" w:type="dxa"/>
              <w:bottom w:w="0" w:type="dxa"/>
              <w:right w:w="15" w:type="dxa"/>
            </w:tcMar>
            <w:vAlign w:val="bottom"/>
          </w:tcPr>
          <w:p w14:paraId="43555FD7" w14:textId="77777777" w:rsidR="000D2AAF" w:rsidRDefault="000D2AAF" w:rsidP="000B60BC">
            <w:pPr>
              <w:rPr>
                <w:rFonts w:ascii="Calibri" w:hAnsi="Calibri" w:cs="Calibri"/>
                <w:color w:val="000000"/>
                <w:sz w:val="22"/>
                <w:szCs w:val="22"/>
              </w:rPr>
            </w:pPr>
          </w:p>
        </w:tc>
      </w:tr>
      <w:tr w:rsidR="000D2AAF" w14:paraId="56B8FEAF" w14:textId="77777777" w:rsidTr="000B60BC">
        <w:trPr>
          <w:trHeight w:val="315"/>
        </w:trPr>
        <w:tc>
          <w:tcPr>
            <w:tcW w:w="0" w:type="auto"/>
            <w:noWrap/>
            <w:tcMar>
              <w:top w:w="0" w:type="dxa"/>
              <w:left w:w="15" w:type="dxa"/>
              <w:bottom w:w="0" w:type="dxa"/>
              <w:right w:w="15" w:type="dxa"/>
            </w:tcMar>
            <w:vAlign w:val="bottom"/>
            <w:hideMark/>
          </w:tcPr>
          <w:p w14:paraId="71075C2B" w14:textId="77777777" w:rsidR="000D2AAF" w:rsidRDefault="000D2AAF" w:rsidP="000B60BC">
            <w:pPr>
              <w:jc w:val="center"/>
              <w:rPr>
                <w:color w:val="000000"/>
              </w:rPr>
            </w:pPr>
            <w:r>
              <w:rPr>
                <w:color w:val="000000"/>
              </w:rPr>
              <w:t>26</w:t>
            </w:r>
          </w:p>
        </w:tc>
        <w:tc>
          <w:tcPr>
            <w:tcW w:w="960" w:type="dxa"/>
            <w:tcMar>
              <w:top w:w="0" w:type="dxa"/>
              <w:left w:w="15" w:type="dxa"/>
              <w:bottom w:w="0" w:type="dxa"/>
              <w:right w:w="15" w:type="dxa"/>
            </w:tcMar>
            <w:vAlign w:val="bottom"/>
            <w:hideMark/>
          </w:tcPr>
          <w:p w14:paraId="4267E312" w14:textId="77777777" w:rsidR="000D2AAF" w:rsidRDefault="000D2AAF" w:rsidP="000B60BC">
            <w:pPr>
              <w:jc w:val="center"/>
              <w:rPr>
                <w:color w:val="000000"/>
              </w:rPr>
            </w:pPr>
            <w:r>
              <w:rPr>
                <w:color w:val="000000"/>
              </w:rPr>
              <w:t>B</w:t>
            </w:r>
          </w:p>
        </w:tc>
        <w:tc>
          <w:tcPr>
            <w:tcW w:w="0" w:type="auto"/>
            <w:noWrap/>
            <w:tcMar>
              <w:top w:w="15" w:type="dxa"/>
              <w:left w:w="15" w:type="dxa"/>
              <w:bottom w:w="0" w:type="dxa"/>
              <w:right w:w="15" w:type="dxa"/>
            </w:tcMar>
            <w:hideMark/>
          </w:tcPr>
          <w:p w14:paraId="267EF059" w14:textId="77777777" w:rsidR="000D2AAF" w:rsidRDefault="000D2AAF" w:rsidP="000B60BC">
            <w:pPr>
              <w:jc w:val="center"/>
              <w:rPr>
                <w:color w:val="000000"/>
              </w:rPr>
            </w:pPr>
            <w:r>
              <w:t>8159</w:t>
            </w:r>
          </w:p>
        </w:tc>
        <w:tc>
          <w:tcPr>
            <w:tcW w:w="0" w:type="auto"/>
            <w:noWrap/>
            <w:tcMar>
              <w:top w:w="15" w:type="dxa"/>
              <w:left w:w="15" w:type="dxa"/>
              <w:bottom w:w="0" w:type="dxa"/>
              <w:right w:w="15" w:type="dxa"/>
            </w:tcMar>
            <w:hideMark/>
          </w:tcPr>
          <w:p w14:paraId="6ED752C2" w14:textId="77777777" w:rsidR="000D2AAF" w:rsidRDefault="000D2AAF" w:rsidP="000B60BC">
            <w:pPr>
              <w:jc w:val="center"/>
              <w:rPr>
                <w:color w:val="000000"/>
              </w:rPr>
            </w:pPr>
            <w:r>
              <w:t>8608</w:t>
            </w:r>
          </w:p>
        </w:tc>
        <w:tc>
          <w:tcPr>
            <w:tcW w:w="0" w:type="auto"/>
            <w:noWrap/>
            <w:tcMar>
              <w:top w:w="15" w:type="dxa"/>
              <w:left w:w="15" w:type="dxa"/>
              <w:bottom w:w="0" w:type="dxa"/>
              <w:right w:w="15" w:type="dxa"/>
            </w:tcMar>
            <w:hideMark/>
          </w:tcPr>
          <w:p w14:paraId="558EC0CE" w14:textId="77777777" w:rsidR="000D2AAF" w:rsidRDefault="000D2AAF" w:rsidP="000B60BC">
            <w:pPr>
              <w:jc w:val="center"/>
              <w:rPr>
                <w:color w:val="000000"/>
              </w:rPr>
            </w:pPr>
            <w:r>
              <w:t>9065</w:t>
            </w:r>
          </w:p>
        </w:tc>
        <w:tc>
          <w:tcPr>
            <w:tcW w:w="0" w:type="auto"/>
            <w:noWrap/>
            <w:tcMar>
              <w:top w:w="15" w:type="dxa"/>
              <w:left w:w="15" w:type="dxa"/>
              <w:bottom w:w="0" w:type="dxa"/>
              <w:right w:w="15" w:type="dxa"/>
            </w:tcMar>
            <w:hideMark/>
          </w:tcPr>
          <w:p w14:paraId="60878111" w14:textId="77777777" w:rsidR="000D2AAF" w:rsidRDefault="000D2AAF" w:rsidP="000B60BC">
            <w:pPr>
              <w:jc w:val="center"/>
              <w:rPr>
                <w:color w:val="000000"/>
              </w:rPr>
            </w:pPr>
            <w:r>
              <w:t>9524</w:t>
            </w:r>
          </w:p>
        </w:tc>
        <w:tc>
          <w:tcPr>
            <w:tcW w:w="0" w:type="auto"/>
            <w:noWrap/>
            <w:tcMar>
              <w:top w:w="15" w:type="dxa"/>
              <w:left w:w="15" w:type="dxa"/>
              <w:bottom w:w="0" w:type="dxa"/>
              <w:right w:w="15" w:type="dxa"/>
            </w:tcMar>
            <w:hideMark/>
          </w:tcPr>
          <w:p w14:paraId="496F4809" w14:textId="77777777" w:rsidR="000D2AAF" w:rsidRDefault="000D2AAF" w:rsidP="000B60BC">
            <w:pPr>
              <w:jc w:val="center"/>
              <w:rPr>
                <w:color w:val="000000"/>
              </w:rPr>
            </w:pPr>
            <w:r>
              <w:t>9969</w:t>
            </w:r>
          </w:p>
        </w:tc>
        <w:tc>
          <w:tcPr>
            <w:tcW w:w="0" w:type="auto"/>
            <w:noWrap/>
            <w:tcMar>
              <w:top w:w="15" w:type="dxa"/>
              <w:left w:w="15" w:type="dxa"/>
              <w:bottom w:w="0" w:type="dxa"/>
              <w:right w:w="15" w:type="dxa"/>
            </w:tcMar>
            <w:hideMark/>
          </w:tcPr>
          <w:p w14:paraId="4D2B5976" w14:textId="77777777" w:rsidR="000D2AAF" w:rsidRDefault="000D2AAF" w:rsidP="000B60BC">
            <w:pPr>
              <w:jc w:val="center"/>
              <w:rPr>
                <w:color w:val="000000"/>
              </w:rPr>
            </w:pPr>
            <w:r>
              <w:t>10579</w:t>
            </w:r>
          </w:p>
        </w:tc>
        <w:tc>
          <w:tcPr>
            <w:tcW w:w="0" w:type="auto"/>
            <w:noWrap/>
            <w:tcMar>
              <w:top w:w="15" w:type="dxa"/>
              <w:left w:w="15" w:type="dxa"/>
              <w:bottom w:w="0" w:type="dxa"/>
              <w:right w:w="15" w:type="dxa"/>
            </w:tcMar>
            <w:hideMark/>
          </w:tcPr>
          <w:p w14:paraId="1313D5B1" w14:textId="77777777" w:rsidR="000D2AAF" w:rsidRDefault="000D2AAF" w:rsidP="000B60BC">
            <w:pPr>
              <w:jc w:val="center"/>
              <w:rPr>
                <w:color w:val="000000"/>
              </w:rPr>
            </w:pPr>
            <w:r>
              <w:t>11440</w:t>
            </w:r>
          </w:p>
        </w:tc>
        <w:tc>
          <w:tcPr>
            <w:tcW w:w="0" w:type="auto"/>
            <w:noWrap/>
            <w:tcMar>
              <w:top w:w="15" w:type="dxa"/>
              <w:left w:w="15" w:type="dxa"/>
              <w:bottom w:w="0" w:type="dxa"/>
              <w:right w:w="15" w:type="dxa"/>
            </w:tcMar>
            <w:hideMark/>
          </w:tcPr>
          <w:p w14:paraId="7AF9A843" w14:textId="77777777" w:rsidR="000D2AAF" w:rsidRDefault="000D2AAF" w:rsidP="000B60BC">
            <w:pPr>
              <w:jc w:val="center"/>
              <w:rPr>
                <w:color w:val="000000"/>
              </w:rPr>
            </w:pPr>
            <w:r>
              <w:t>12139</w:t>
            </w:r>
          </w:p>
        </w:tc>
      </w:tr>
      <w:tr w:rsidR="000D2AAF" w14:paraId="78CBB4C7" w14:textId="77777777" w:rsidTr="000B60BC">
        <w:trPr>
          <w:trHeight w:val="315"/>
        </w:trPr>
        <w:tc>
          <w:tcPr>
            <w:tcW w:w="0" w:type="auto"/>
            <w:noWrap/>
            <w:tcMar>
              <w:top w:w="0" w:type="dxa"/>
              <w:left w:w="15" w:type="dxa"/>
              <w:bottom w:w="0" w:type="dxa"/>
              <w:right w:w="15" w:type="dxa"/>
            </w:tcMar>
            <w:vAlign w:val="bottom"/>
            <w:hideMark/>
          </w:tcPr>
          <w:p w14:paraId="120F7298" w14:textId="77777777" w:rsidR="000D2AAF" w:rsidRDefault="000D2AAF" w:rsidP="000B60BC">
            <w:pPr>
              <w:jc w:val="center"/>
              <w:rPr>
                <w:color w:val="000000"/>
              </w:rPr>
            </w:pPr>
            <w:r>
              <w:rPr>
                <w:color w:val="000000"/>
              </w:rPr>
              <w:t>26</w:t>
            </w:r>
          </w:p>
        </w:tc>
        <w:tc>
          <w:tcPr>
            <w:tcW w:w="960" w:type="dxa"/>
            <w:tcMar>
              <w:top w:w="0" w:type="dxa"/>
              <w:left w:w="15" w:type="dxa"/>
              <w:bottom w:w="0" w:type="dxa"/>
              <w:right w:w="15" w:type="dxa"/>
            </w:tcMar>
            <w:vAlign w:val="bottom"/>
            <w:hideMark/>
          </w:tcPr>
          <w:p w14:paraId="75ABDDB9" w14:textId="77777777" w:rsidR="000D2AAF" w:rsidRDefault="000D2AAF" w:rsidP="000B60BC">
            <w:pPr>
              <w:jc w:val="center"/>
              <w:rPr>
                <w:color w:val="000000"/>
              </w:rPr>
            </w:pPr>
            <w:r>
              <w:rPr>
                <w:color w:val="000000"/>
              </w:rPr>
              <w:t>Q</w:t>
            </w:r>
          </w:p>
        </w:tc>
        <w:tc>
          <w:tcPr>
            <w:tcW w:w="0" w:type="auto"/>
            <w:noWrap/>
            <w:tcMar>
              <w:top w:w="15" w:type="dxa"/>
              <w:left w:w="15" w:type="dxa"/>
              <w:bottom w:w="0" w:type="dxa"/>
              <w:right w:w="15" w:type="dxa"/>
            </w:tcMar>
            <w:hideMark/>
          </w:tcPr>
          <w:p w14:paraId="5D65FE5D" w14:textId="77777777" w:rsidR="000D2AAF" w:rsidRDefault="000D2AAF" w:rsidP="000B60BC">
            <w:pPr>
              <w:jc w:val="center"/>
              <w:rPr>
                <w:color w:val="000000"/>
              </w:rPr>
            </w:pPr>
            <w:r>
              <w:t>8556</w:t>
            </w:r>
          </w:p>
        </w:tc>
        <w:tc>
          <w:tcPr>
            <w:tcW w:w="0" w:type="auto"/>
            <w:noWrap/>
            <w:tcMar>
              <w:top w:w="15" w:type="dxa"/>
              <w:left w:w="15" w:type="dxa"/>
              <w:bottom w:w="0" w:type="dxa"/>
              <w:right w:w="15" w:type="dxa"/>
            </w:tcMar>
            <w:hideMark/>
          </w:tcPr>
          <w:p w14:paraId="2CDC0EE0" w14:textId="77777777" w:rsidR="000D2AAF" w:rsidRDefault="000D2AAF" w:rsidP="000B60BC">
            <w:pPr>
              <w:jc w:val="center"/>
              <w:rPr>
                <w:color w:val="000000"/>
              </w:rPr>
            </w:pPr>
            <w:r>
              <w:t>9021</w:t>
            </w:r>
          </w:p>
        </w:tc>
        <w:tc>
          <w:tcPr>
            <w:tcW w:w="0" w:type="auto"/>
            <w:noWrap/>
            <w:tcMar>
              <w:top w:w="15" w:type="dxa"/>
              <w:left w:w="15" w:type="dxa"/>
              <w:bottom w:w="0" w:type="dxa"/>
              <w:right w:w="15" w:type="dxa"/>
            </w:tcMar>
            <w:hideMark/>
          </w:tcPr>
          <w:p w14:paraId="11338018" w14:textId="77777777" w:rsidR="000D2AAF" w:rsidRDefault="000D2AAF" w:rsidP="000B60BC">
            <w:pPr>
              <w:jc w:val="center"/>
              <w:rPr>
                <w:color w:val="000000"/>
              </w:rPr>
            </w:pPr>
            <w:r>
              <w:t>9498</w:t>
            </w:r>
          </w:p>
        </w:tc>
        <w:tc>
          <w:tcPr>
            <w:tcW w:w="0" w:type="auto"/>
            <w:noWrap/>
            <w:tcMar>
              <w:top w:w="15" w:type="dxa"/>
              <w:left w:w="15" w:type="dxa"/>
              <w:bottom w:w="0" w:type="dxa"/>
              <w:right w:w="15" w:type="dxa"/>
            </w:tcMar>
            <w:hideMark/>
          </w:tcPr>
          <w:p w14:paraId="7FC5CE97" w14:textId="77777777" w:rsidR="000D2AAF" w:rsidRDefault="000D2AAF" w:rsidP="000B60BC">
            <w:pPr>
              <w:jc w:val="center"/>
              <w:rPr>
                <w:color w:val="000000"/>
              </w:rPr>
            </w:pPr>
            <w:r>
              <w:t>9977</w:t>
            </w:r>
          </w:p>
        </w:tc>
        <w:tc>
          <w:tcPr>
            <w:tcW w:w="0" w:type="auto"/>
            <w:noWrap/>
            <w:tcMar>
              <w:top w:w="15" w:type="dxa"/>
              <w:left w:w="15" w:type="dxa"/>
              <w:bottom w:w="0" w:type="dxa"/>
              <w:right w:w="15" w:type="dxa"/>
            </w:tcMar>
            <w:hideMark/>
          </w:tcPr>
          <w:p w14:paraId="629367B2" w14:textId="77777777" w:rsidR="000D2AAF" w:rsidRDefault="000D2AAF" w:rsidP="000B60BC">
            <w:pPr>
              <w:jc w:val="center"/>
              <w:rPr>
                <w:color w:val="000000"/>
              </w:rPr>
            </w:pPr>
            <w:r>
              <w:t>10443</w:t>
            </w:r>
          </w:p>
        </w:tc>
        <w:tc>
          <w:tcPr>
            <w:tcW w:w="0" w:type="auto"/>
            <w:noWrap/>
            <w:tcMar>
              <w:top w:w="15" w:type="dxa"/>
              <w:left w:w="15" w:type="dxa"/>
              <w:bottom w:w="0" w:type="dxa"/>
              <w:right w:w="15" w:type="dxa"/>
            </w:tcMar>
            <w:hideMark/>
          </w:tcPr>
          <w:p w14:paraId="4BFE06C8" w14:textId="77777777" w:rsidR="000D2AAF" w:rsidRDefault="000D2AAF" w:rsidP="000B60BC">
            <w:pPr>
              <w:jc w:val="center"/>
              <w:rPr>
                <w:color w:val="000000"/>
              </w:rPr>
            </w:pPr>
            <w:r>
              <w:t>11081</w:t>
            </w:r>
          </w:p>
        </w:tc>
        <w:tc>
          <w:tcPr>
            <w:tcW w:w="0" w:type="auto"/>
            <w:noWrap/>
            <w:tcMar>
              <w:top w:w="15" w:type="dxa"/>
              <w:left w:w="15" w:type="dxa"/>
              <w:bottom w:w="0" w:type="dxa"/>
              <w:right w:w="15" w:type="dxa"/>
            </w:tcMar>
            <w:hideMark/>
          </w:tcPr>
          <w:p w14:paraId="6B570ECE" w14:textId="77777777" w:rsidR="000D2AAF" w:rsidRDefault="000D2AAF" w:rsidP="000B60BC">
            <w:pPr>
              <w:jc w:val="center"/>
              <w:rPr>
                <w:color w:val="000000"/>
              </w:rPr>
            </w:pPr>
            <w:r>
              <w:t>11984</w:t>
            </w:r>
          </w:p>
        </w:tc>
        <w:tc>
          <w:tcPr>
            <w:tcW w:w="0" w:type="auto"/>
            <w:noWrap/>
            <w:tcMar>
              <w:top w:w="15" w:type="dxa"/>
              <w:left w:w="15" w:type="dxa"/>
              <w:bottom w:w="0" w:type="dxa"/>
              <w:right w:w="15" w:type="dxa"/>
            </w:tcMar>
            <w:hideMark/>
          </w:tcPr>
          <w:p w14:paraId="05DFE11C" w14:textId="77777777" w:rsidR="000D2AAF" w:rsidRDefault="000D2AAF" w:rsidP="000B60BC">
            <w:pPr>
              <w:jc w:val="center"/>
              <w:rPr>
                <w:color w:val="000000"/>
              </w:rPr>
            </w:pPr>
            <w:r>
              <w:t>12716</w:t>
            </w:r>
          </w:p>
        </w:tc>
      </w:tr>
    </w:tbl>
    <w:p w14:paraId="39E32CAE" w14:textId="77777777" w:rsidR="000D2AAF" w:rsidRDefault="000D2AAF" w:rsidP="000D2AAF"/>
    <w:p w14:paraId="31A7D186" w14:textId="5759CBF2" w:rsidR="000D2AAF" w:rsidRPr="000D2AAF" w:rsidRDefault="000D2AAF" w:rsidP="000D2AAF">
      <w:pPr>
        <w:widowControl w:val="0"/>
        <w:autoSpaceDE w:val="0"/>
        <w:autoSpaceDN w:val="0"/>
        <w:adjustRightInd w:val="0"/>
        <w:ind w:firstLine="720"/>
      </w:pPr>
      <w:r>
        <w:t>(Source:  Amended at 46 Ill. Reg. 11713 effective July 1, 2022)</w:t>
      </w:r>
    </w:p>
    <w:sectPr w:rsidR="000D2AAF" w:rsidRPr="000D2AAF" w:rsidSect="001D179B">
      <w:pgSz w:w="12240" w:h="15840" w:code="1"/>
      <w:pgMar w:top="1440" w:right="1440" w:bottom="1440" w:left="1440" w:header="1440"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pStyle w:val="Level3"/>
      <w:lvlText w:val="%2."/>
      <w:lvlJc w:val="left"/>
      <w:pPr>
        <w:tabs>
          <w:tab w:val="num" w:pos="1440"/>
        </w:tabs>
        <w:ind w:left="1440" w:hanging="360"/>
      </w:pPr>
    </w:lvl>
    <w:lvl w:ilvl="2" w:tplc="0409001B">
      <w:start w:val="1"/>
      <w:numFmt w:val="decimal"/>
      <w:pStyle w:val="Level4"/>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7F0A28"/>
    <w:multiLevelType w:val="hybridMultilevel"/>
    <w:tmpl w:val="F7CA9CF4"/>
    <w:lvl w:ilvl="0" w:tplc="30081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517DC0"/>
    <w:multiLevelType w:val="hybridMultilevel"/>
    <w:tmpl w:val="C7441118"/>
    <w:lvl w:ilvl="0" w:tplc="FCEA1F22">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6E06F6"/>
    <w:multiLevelType w:val="hybridMultilevel"/>
    <w:tmpl w:val="A0BCB87C"/>
    <w:lvl w:ilvl="0" w:tplc="CE0299C6">
      <w:start w:val="1"/>
      <w:numFmt w:val="decimal"/>
      <w:pStyle w:val="Level1"/>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78C16D8"/>
    <w:multiLevelType w:val="hybridMultilevel"/>
    <w:tmpl w:val="8ED04B5A"/>
    <w:lvl w:ilvl="0" w:tplc="9E4AFA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3"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6" w15:restartNumberingAfterBreak="0">
    <w:nsid w:val="2FFF0C50"/>
    <w:multiLevelType w:val="multilevel"/>
    <w:tmpl w:val="20E67170"/>
    <w:lvl w:ilvl="0">
      <w:start w:val="310"/>
      <w:numFmt w:val="decimal"/>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8"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2"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pStyle w:val="Level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23"/>
  </w:num>
  <w:num w:numId="2">
    <w:abstractNumId w:val="6"/>
  </w:num>
  <w:num w:numId="3">
    <w:abstractNumId w:val="0"/>
  </w:num>
  <w:num w:numId="4">
    <w:abstractNumId w:val="24"/>
  </w:num>
  <w:num w:numId="5">
    <w:abstractNumId w:val="11"/>
  </w:num>
  <w:num w:numId="6">
    <w:abstractNumId w:val="16"/>
  </w:num>
  <w:num w:numId="7">
    <w:abstractNumId w:val="22"/>
  </w:num>
  <w:num w:numId="8">
    <w:abstractNumId w:val="18"/>
  </w:num>
  <w:num w:numId="9">
    <w:abstractNumId w:val="7"/>
  </w:num>
  <w:num w:numId="10">
    <w:abstractNumId w:val="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
  </w:num>
  <w:num w:numId="16">
    <w:abstractNumId w:val="9"/>
  </w:num>
  <w:num w:numId="17">
    <w:abstractNumId w:val="14"/>
  </w:num>
  <w:num w:numId="18">
    <w:abstractNumId w:val="19"/>
  </w:num>
  <w:num w:numId="19">
    <w:abstractNumId w:val="3"/>
  </w:num>
  <w:num w:numId="20">
    <w:abstractNumId w:val="13"/>
  </w:num>
  <w:num w:numId="21">
    <w:abstractNumId w:val="21"/>
  </w:num>
  <w:num w:numId="22">
    <w:abstractNumId w:val="17"/>
  </w:num>
  <w:num w:numId="23">
    <w:abstractNumId w:val="15"/>
  </w:num>
  <w:num w:numId="24">
    <w:abstractNumId w:val="12"/>
  </w:num>
  <w:num w:numId="25">
    <w:abstractNumId w:val="10"/>
  </w:num>
  <w:num w:numId="26">
    <w:abstractNumId w:val="20"/>
  </w:num>
  <w:num w:numId="27">
    <w:abstractNumId w:val="4"/>
  </w:num>
  <w:num w:numId="28">
    <w:abstractNumId w:val="1"/>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4ADA"/>
    <w:rsid w:val="00004F16"/>
    <w:rsid w:val="00011168"/>
    <w:rsid w:val="00014710"/>
    <w:rsid w:val="00044ED8"/>
    <w:rsid w:val="000526BF"/>
    <w:rsid w:val="000816B9"/>
    <w:rsid w:val="000903CE"/>
    <w:rsid w:val="00092BFA"/>
    <w:rsid w:val="000A2C37"/>
    <w:rsid w:val="000A5485"/>
    <w:rsid w:val="000D225F"/>
    <w:rsid w:val="000D2AAF"/>
    <w:rsid w:val="000D6DF0"/>
    <w:rsid w:val="000F7B6F"/>
    <w:rsid w:val="00111194"/>
    <w:rsid w:val="00111DC0"/>
    <w:rsid w:val="001156EF"/>
    <w:rsid w:val="00126896"/>
    <w:rsid w:val="00131AE7"/>
    <w:rsid w:val="0014771C"/>
    <w:rsid w:val="00170301"/>
    <w:rsid w:val="001771CD"/>
    <w:rsid w:val="001775B9"/>
    <w:rsid w:val="00191E33"/>
    <w:rsid w:val="001B3EAA"/>
    <w:rsid w:val="001C7D95"/>
    <w:rsid w:val="001D179B"/>
    <w:rsid w:val="001E07CD"/>
    <w:rsid w:val="001E3074"/>
    <w:rsid w:val="002005F3"/>
    <w:rsid w:val="00211DA1"/>
    <w:rsid w:val="00225354"/>
    <w:rsid w:val="00247B01"/>
    <w:rsid w:val="002524EC"/>
    <w:rsid w:val="0026217B"/>
    <w:rsid w:val="002763BD"/>
    <w:rsid w:val="002A643F"/>
    <w:rsid w:val="002E0CA5"/>
    <w:rsid w:val="002E48B6"/>
    <w:rsid w:val="002E5DA2"/>
    <w:rsid w:val="002F0ED4"/>
    <w:rsid w:val="00316EF7"/>
    <w:rsid w:val="003178E6"/>
    <w:rsid w:val="0032601A"/>
    <w:rsid w:val="003346DA"/>
    <w:rsid w:val="00337CEB"/>
    <w:rsid w:val="003426B9"/>
    <w:rsid w:val="00364B79"/>
    <w:rsid w:val="00367A2E"/>
    <w:rsid w:val="00376DC2"/>
    <w:rsid w:val="0037758D"/>
    <w:rsid w:val="003803F2"/>
    <w:rsid w:val="003B76F4"/>
    <w:rsid w:val="003F3A28"/>
    <w:rsid w:val="003F5FD7"/>
    <w:rsid w:val="0040097A"/>
    <w:rsid w:val="00420517"/>
    <w:rsid w:val="00431CFE"/>
    <w:rsid w:val="00487B4E"/>
    <w:rsid w:val="004A250F"/>
    <w:rsid w:val="004C1211"/>
    <w:rsid w:val="004C3FF1"/>
    <w:rsid w:val="004D641C"/>
    <w:rsid w:val="004D73D3"/>
    <w:rsid w:val="004D7D3D"/>
    <w:rsid w:val="004D7EBC"/>
    <w:rsid w:val="004F0A8B"/>
    <w:rsid w:val="005001C5"/>
    <w:rsid w:val="00511E1D"/>
    <w:rsid w:val="00516A0D"/>
    <w:rsid w:val="0052308E"/>
    <w:rsid w:val="00530BE1"/>
    <w:rsid w:val="005364DF"/>
    <w:rsid w:val="00542E97"/>
    <w:rsid w:val="005433ED"/>
    <w:rsid w:val="00544609"/>
    <w:rsid w:val="00550D31"/>
    <w:rsid w:val="005518C0"/>
    <w:rsid w:val="0056157E"/>
    <w:rsid w:val="0056501E"/>
    <w:rsid w:val="005C31DB"/>
    <w:rsid w:val="005C415B"/>
    <w:rsid w:val="005D295E"/>
    <w:rsid w:val="005E093B"/>
    <w:rsid w:val="005F288A"/>
    <w:rsid w:val="005F7CE9"/>
    <w:rsid w:val="00624C2E"/>
    <w:rsid w:val="00650BD9"/>
    <w:rsid w:val="0066092B"/>
    <w:rsid w:val="00677E1C"/>
    <w:rsid w:val="00680B67"/>
    <w:rsid w:val="0069297C"/>
    <w:rsid w:val="00694721"/>
    <w:rsid w:val="006A2114"/>
    <w:rsid w:val="006C5E1E"/>
    <w:rsid w:val="006D56B1"/>
    <w:rsid w:val="006E197F"/>
    <w:rsid w:val="00714527"/>
    <w:rsid w:val="00723667"/>
    <w:rsid w:val="00730488"/>
    <w:rsid w:val="007309A0"/>
    <w:rsid w:val="007342F3"/>
    <w:rsid w:val="00780733"/>
    <w:rsid w:val="007A7184"/>
    <w:rsid w:val="007B1DFD"/>
    <w:rsid w:val="007B35FD"/>
    <w:rsid w:val="007B3A6D"/>
    <w:rsid w:val="007C13B0"/>
    <w:rsid w:val="007C4E75"/>
    <w:rsid w:val="007E6D7D"/>
    <w:rsid w:val="007F1774"/>
    <w:rsid w:val="007F48A2"/>
    <w:rsid w:val="00811F9E"/>
    <w:rsid w:val="008152F6"/>
    <w:rsid w:val="00815859"/>
    <w:rsid w:val="00815B65"/>
    <w:rsid w:val="008271B1"/>
    <w:rsid w:val="00837F88"/>
    <w:rsid w:val="0084781C"/>
    <w:rsid w:val="00860993"/>
    <w:rsid w:val="008638B1"/>
    <w:rsid w:val="0087486D"/>
    <w:rsid w:val="008B4E58"/>
    <w:rsid w:val="008C700C"/>
    <w:rsid w:val="008E4A22"/>
    <w:rsid w:val="00926276"/>
    <w:rsid w:val="00935A8C"/>
    <w:rsid w:val="00937D51"/>
    <w:rsid w:val="00944E63"/>
    <w:rsid w:val="009617EF"/>
    <w:rsid w:val="0098276C"/>
    <w:rsid w:val="00987B39"/>
    <w:rsid w:val="00993D20"/>
    <w:rsid w:val="009A09AC"/>
    <w:rsid w:val="009C299F"/>
    <w:rsid w:val="009C30F1"/>
    <w:rsid w:val="009E623F"/>
    <w:rsid w:val="009F12C4"/>
    <w:rsid w:val="00A04AB1"/>
    <w:rsid w:val="00A2265D"/>
    <w:rsid w:val="00A26FF5"/>
    <w:rsid w:val="00A47BBD"/>
    <w:rsid w:val="00A55FB1"/>
    <w:rsid w:val="00A5637F"/>
    <w:rsid w:val="00A600AA"/>
    <w:rsid w:val="00A9305C"/>
    <w:rsid w:val="00AA0C23"/>
    <w:rsid w:val="00AB5967"/>
    <w:rsid w:val="00AC5597"/>
    <w:rsid w:val="00AE5547"/>
    <w:rsid w:val="00AF6B88"/>
    <w:rsid w:val="00B12ACF"/>
    <w:rsid w:val="00B33562"/>
    <w:rsid w:val="00B35D67"/>
    <w:rsid w:val="00B42528"/>
    <w:rsid w:val="00B4757E"/>
    <w:rsid w:val="00B516F7"/>
    <w:rsid w:val="00B60615"/>
    <w:rsid w:val="00B624BE"/>
    <w:rsid w:val="00B71177"/>
    <w:rsid w:val="00B7611C"/>
    <w:rsid w:val="00B840BB"/>
    <w:rsid w:val="00BA5E60"/>
    <w:rsid w:val="00BC056A"/>
    <w:rsid w:val="00BF23A6"/>
    <w:rsid w:val="00C03434"/>
    <w:rsid w:val="00C213C0"/>
    <w:rsid w:val="00C33C12"/>
    <w:rsid w:val="00C4537A"/>
    <w:rsid w:val="00C50F93"/>
    <w:rsid w:val="00C67C69"/>
    <w:rsid w:val="00C81793"/>
    <w:rsid w:val="00CC13F9"/>
    <w:rsid w:val="00CD2193"/>
    <w:rsid w:val="00CD3723"/>
    <w:rsid w:val="00CD73AB"/>
    <w:rsid w:val="00CD764D"/>
    <w:rsid w:val="00CE2E48"/>
    <w:rsid w:val="00CE592D"/>
    <w:rsid w:val="00CF70D2"/>
    <w:rsid w:val="00D05CE7"/>
    <w:rsid w:val="00D532C5"/>
    <w:rsid w:val="00D55B37"/>
    <w:rsid w:val="00D72F9A"/>
    <w:rsid w:val="00D80107"/>
    <w:rsid w:val="00D82639"/>
    <w:rsid w:val="00D9162E"/>
    <w:rsid w:val="00D93C67"/>
    <w:rsid w:val="00DB33F7"/>
    <w:rsid w:val="00DC677A"/>
    <w:rsid w:val="00DD2EB4"/>
    <w:rsid w:val="00DD3FCA"/>
    <w:rsid w:val="00E13975"/>
    <w:rsid w:val="00E26C4A"/>
    <w:rsid w:val="00E70AFB"/>
    <w:rsid w:val="00E7288E"/>
    <w:rsid w:val="00E75E42"/>
    <w:rsid w:val="00E82AD0"/>
    <w:rsid w:val="00E87BF6"/>
    <w:rsid w:val="00EA3128"/>
    <w:rsid w:val="00EB00B8"/>
    <w:rsid w:val="00EB424E"/>
    <w:rsid w:val="00ED0022"/>
    <w:rsid w:val="00EE6AD9"/>
    <w:rsid w:val="00EE6F18"/>
    <w:rsid w:val="00EF4C5F"/>
    <w:rsid w:val="00F300C5"/>
    <w:rsid w:val="00F43DEE"/>
    <w:rsid w:val="00F45E01"/>
    <w:rsid w:val="00F63FCD"/>
    <w:rsid w:val="00F71700"/>
    <w:rsid w:val="00F7208E"/>
    <w:rsid w:val="00F732BD"/>
    <w:rsid w:val="00F76D13"/>
    <w:rsid w:val="00F77C2F"/>
    <w:rsid w:val="00F8208E"/>
    <w:rsid w:val="00F87C82"/>
    <w:rsid w:val="00F87ED3"/>
    <w:rsid w:val="00FA1424"/>
    <w:rsid w:val="00FA65D6"/>
    <w:rsid w:val="00FD04BF"/>
    <w:rsid w:val="00FD57E5"/>
    <w:rsid w:val="00FD6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46829B"/>
  <w15:docId w15:val="{9FD18F88-D3F6-42D7-9E41-0EB0CCEB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AAF"/>
    <w:rPr>
      <w:sz w:val="24"/>
      <w:szCs w:val="24"/>
    </w:rPr>
  </w:style>
  <w:style w:type="paragraph" w:styleId="Heading1">
    <w:name w:val="heading 1"/>
    <w:basedOn w:val="Normal"/>
    <w:next w:val="Normal"/>
    <w:link w:val="Heading1Char"/>
    <w:qFormat/>
    <w:rsid w:val="001B3EAA"/>
    <w:pPr>
      <w:keepNext/>
      <w:spacing w:before="240" w:after="60"/>
      <w:outlineLvl w:val="0"/>
    </w:pPr>
    <w:rPr>
      <w:kern w:val="32"/>
    </w:rPr>
  </w:style>
  <w:style w:type="paragraph" w:styleId="Heading2">
    <w:name w:val="heading 2"/>
    <w:basedOn w:val="Normal"/>
    <w:next w:val="Normal"/>
    <w:link w:val="Heading2Char"/>
    <w:qFormat/>
    <w:rsid w:val="005E093B"/>
    <w:pPr>
      <w:keepNext/>
      <w:tabs>
        <w:tab w:val="left" w:pos="9360"/>
      </w:tabs>
      <w:outlineLvl w:val="1"/>
    </w:pPr>
    <w:rPr>
      <w:b/>
      <w:bCs/>
    </w:rPr>
  </w:style>
  <w:style w:type="paragraph" w:styleId="Heading3">
    <w:name w:val="heading 3"/>
    <w:basedOn w:val="Normal"/>
    <w:link w:val="Heading3Char"/>
    <w:qFormat/>
    <w:rsid w:val="005E093B"/>
    <w:pPr>
      <w:keepNext/>
      <w:snapToGrid w:val="0"/>
      <w:jc w:val="center"/>
      <w:outlineLvl w:val="2"/>
    </w:pPr>
    <w:rPr>
      <w:rFonts w:ascii="Arial" w:hAnsi="Arial" w:cs="Arial"/>
      <w:color w:val="000000"/>
      <w:sz w:val="22"/>
      <w:szCs w:val="22"/>
      <w:u w:val="single"/>
    </w:rPr>
  </w:style>
  <w:style w:type="paragraph" w:styleId="Heading4">
    <w:name w:val="heading 4"/>
    <w:basedOn w:val="Normal"/>
    <w:link w:val="Heading4Char"/>
    <w:qFormat/>
    <w:rsid w:val="005E093B"/>
    <w:pPr>
      <w:keepNext/>
      <w:snapToGrid w:val="0"/>
      <w:jc w:val="right"/>
      <w:outlineLvl w:val="3"/>
    </w:pPr>
    <w:rPr>
      <w:rFonts w:ascii="Arial" w:hAnsi="Arial" w:cs="Arial"/>
      <w:color w:val="000000"/>
      <w:sz w:val="22"/>
      <w:szCs w:val="22"/>
      <w:u w:val="single"/>
    </w:rPr>
  </w:style>
  <w:style w:type="paragraph" w:styleId="Heading5">
    <w:name w:val="heading 5"/>
    <w:basedOn w:val="Normal"/>
    <w:next w:val="Normal"/>
    <w:link w:val="Heading5Char"/>
    <w:qFormat/>
    <w:rsid w:val="00E13975"/>
    <w:pPr>
      <w:spacing w:before="240" w:after="60"/>
      <w:outlineLvl w:val="4"/>
    </w:pPr>
    <w:rPr>
      <w:b/>
      <w:bCs/>
      <w:i/>
      <w:iCs/>
      <w:sz w:val="26"/>
      <w:szCs w:val="26"/>
    </w:rPr>
  </w:style>
  <w:style w:type="paragraph" w:styleId="Heading6">
    <w:name w:val="heading 6"/>
    <w:basedOn w:val="Normal"/>
    <w:link w:val="Heading6Char"/>
    <w:qFormat/>
    <w:rsid w:val="005E093B"/>
    <w:pPr>
      <w:keepNext/>
      <w:outlineLvl w:val="5"/>
    </w:pPr>
    <w:rPr>
      <w:rFonts w:ascii="Arial" w:hAnsi="Arial" w:cs="Arial"/>
      <w:sz w:val="22"/>
      <w:szCs w:val="22"/>
      <w:u w:val="single"/>
    </w:rPr>
  </w:style>
  <w:style w:type="paragraph" w:styleId="Heading7">
    <w:name w:val="heading 7"/>
    <w:basedOn w:val="Normal"/>
    <w:next w:val="Normal"/>
    <w:link w:val="Heading7Char"/>
    <w:qFormat/>
    <w:rsid w:val="005E093B"/>
    <w:pPr>
      <w:keepNext/>
      <w:ind w:left="288"/>
      <w:outlineLvl w:val="6"/>
    </w:pPr>
    <w:rPr>
      <w:sz w:val="22"/>
      <w:szCs w:val="20"/>
      <w:u w:val="single"/>
    </w:rPr>
  </w:style>
  <w:style w:type="paragraph" w:styleId="Heading8">
    <w:name w:val="heading 8"/>
    <w:basedOn w:val="Normal"/>
    <w:next w:val="Normal"/>
    <w:link w:val="Heading8Char"/>
    <w:qFormat/>
    <w:rsid w:val="005E093B"/>
    <w:pPr>
      <w:keepNext/>
      <w:outlineLvl w:val="7"/>
    </w:pPr>
    <w:rPr>
      <w:szCs w:val="20"/>
    </w:rPr>
  </w:style>
  <w:style w:type="paragraph" w:styleId="Heading9">
    <w:name w:val="heading 9"/>
    <w:basedOn w:val="Normal"/>
    <w:next w:val="Normal"/>
    <w:link w:val="Heading9Char"/>
    <w:qFormat/>
    <w:rsid w:val="005E093B"/>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E093B"/>
    <w:rPr>
      <w:b/>
      <w:bCs/>
      <w:sz w:val="24"/>
      <w:szCs w:val="24"/>
    </w:rPr>
  </w:style>
  <w:style w:type="character" w:customStyle="1" w:styleId="Heading3Char">
    <w:name w:val="Heading 3 Char"/>
    <w:basedOn w:val="DefaultParagraphFont"/>
    <w:link w:val="Heading3"/>
    <w:rsid w:val="005E093B"/>
    <w:rPr>
      <w:rFonts w:ascii="Arial" w:hAnsi="Arial" w:cs="Arial"/>
      <w:color w:val="000000"/>
      <w:sz w:val="22"/>
      <w:szCs w:val="22"/>
      <w:u w:val="single"/>
    </w:rPr>
  </w:style>
  <w:style w:type="character" w:customStyle="1" w:styleId="Heading4Char">
    <w:name w:val="Heading 4 Char"/>
    <w:basedOn w:val="DefaultParagraphFont"/>
    <w:link w:val="Heading4"/>
    <w:rsid w:val="005E093B"/>
    <w:rPr>
      <w:rFonts w:ascii="Arial" w:hAnsi="Arial" w:cs="Arial"/>
      <w:color w:val="000000"/>
      <w:sz w:val="22"/>
      <w:szCs w:val="22"/>
      <w:u w:val="single"/>
    </w:rPr>
  </w:style>
  <w:style w:type="character" w:customStyle="1" w:styleId="Heading5Char">
    <w:name w:val="Heading 5 Char"/>
    <w:basedOn w:val="DefaultParagraphFont"/>
    <w:link w:val="Heading5"/>
    <w:rsid w:val="005E093B"/>
    <w:rPr>
      <w:b/>
      <w:bCs/>
      <w:i/>
      <w:iCs/>
      <w:sz w:val="26"/>
      <w:szCs w:val="26"/>
    </w:rPr>
  </w:style>
  <w:style w:type="character" w:customStyle="1" w:styleId="Heading6Char">
    <w:name w:val="Heading 6 Char"/>
    <w:basedOn w:val="DefaultParagraphFont"/>
    <w:link w:val="Heading6"/>
    <w:rsid w:val="005E093B"/>
    <w:rPr>
      <w:rFonts w:ascii="Arial" w:hAnsi="Arial" w:cs="Arial"/>
      <w:sz w:val="22"/>
      <w:szCs w:val="22"/>
      <w:u w:val="single"/>
    </w:rPr>
  </w:style>
  <w:style w:type="character" w:customStyle="1" w:styleId="Heading7Char">
    <w:name w:val="Heading 7 Char"/>
    <w:basedOn w:val="DefaultParagraphFont"/>
    <w:link w:val="Heading7"/>
    <w:rsid w:val="005E093B"/>
    <w:rPr>
      <w:sz w:val="22"/>
      <w:u w:val="single"/>
    </w:rPr>
  </w:style>
  <w:style w:type="character" w:customStyle="1" w:styleId="Heading8Char">
    <w:name w:val="Heading 8 Char"/>
    <w:basedOn w:val="DefaultParagraphFont"/>
    <w:link w:val="Heading8"/>
    <w:rsid w:val="005E093B"/>
    <w:rPr>
      <w:sz w:val="24"/>
    </w:rPr>
  </w:style>
  <w:style w:type="character" w:customStyle="1" w:styleId="Heading9Char">
    <w:name w:val="Heading 9 Char"/>
    <w:basedOn w:val="DefaultParagraphFont"/>
    <w:link w:val="Heading9"/>
    <w:rsid w:val="005E093B"/>
    <w:rPr>
      <w:sz w:val="24"/>
    </w:rPr>
  </w:style>
  <w:style w:type="paragraph" w:customStyle="1" w:styleId="JCARSourceNote">
    <w:name w:val="JCAR Source Note"/>
    <w:basedOn w:val="Normal"/>
    <w:rsid w:val="001B3EAA"/>
  </w:style>
  <w:style w:type="paragraph" w:styleId="Header">
    <w:name w:val="header"/>
    <w:basedOn w:val="Normal"/>
    <w:link w:val="HeaderChar"/>
    <w:rsid w:val="001B3EAA"/>
    <w:pPr>
      <w:tabs>
        <w:tab w:val="center" w:pos="4320"/>
        <w:tab w:val="right" w:pos="8640"/>
      </w:tabs>
    </w:pPr>
  </w:style>
  <w:style w:type="character" w:customStyle="1" w:styleId="HeaderChar">
    <w:name w:val="Header Char"/>
    <w:basedOn w:val="DefaultParagraphFont"/>
    <w:link w:val="Header"/>
    <w:rsid w:val="005E093B"/>
    <w:rPr>
      <w:sz w:val="24"/>
      <w:szCs w:val="24"/>
    </w:rPr>
  </w:style>
  <w:style w:type="paragraph" w:styleId="Footer">
    <w:name w:val="footer"/>
    <w:basedOn w:val="Normal"/>
    <w:link w:val="FooterChar"/>
    <w:rsid w:val="001B3EAA"/>
    <w:pPr>
      <w:tabs>
        <w:tab w:val="center" w:pos="4320"/>
        <w:tab w:val="right" w:pos="8640"/>
      </w:tabs>
    </w:pPr>
  </w:style>
  <w:style w:type="character" w:styleId="PageNumber">
    <w:name w:val="page number"/>
    <w:basedOn w:val="DefaultParagraphFont"/>
    <w:rsid w:val="001B3EAA"/>
  </w:style>
  <w:style w:type="paragraph" w:customStyle="1" w:styleId="RegisterHeader">
    <w:name w:val="RegisterHeader"/>
    <w:basedOn w:val="Normal"/>
    <w:rsid w:val="001B3EAA"/>
    <w:pPr>
      <w:ind w:right="-144"/>
    </w:pPr>
    <w:rPr>
      <w:u w:val="single"/>
    </w:rPr>
  </w:style>
  <w:style w:type="paragraph" w:customStyle="1" w:styleId="JCARMainSourceNote">
    <w:name w:val="JCAR Main Source Note"/>
    <w:basedOn w:val="Normal"/>
    <w:rsid w:val="001B3EAA"/>
  </w:style>
  <w:style w:type="table" w:styleId="TableGrid">
    <w:name w:val="Table Grid"/>
    <w:basedOn w:val="TableNormal"/>
    <w:rsid w:val="001B3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E093B"/>
    <w:pPr>
      <w:spacing w:after="120"/>
    </w:pPr>
  </w:style>
  <w:style w:type="character" w:customStyle="1" w:styleId="BodyTextChar">
    <w:name w:val="Body Text Char"/>
    <w:basedOn w:val="DefaultParagraphFont"/>
    <w:link w:val="BodyText"/>
    <w:rsid w:val="005E093B"/>
    <w:rPr>
      <w:sz w:val="24"/>
      <w:szCs w:val="24"/>
    </w:rPr>
  </w:style>
  <w:style w:type="paragraph" w:styleId="BodyText3">
    <w:name w:val="Body Text 3"/>
    <w:basedOn w:val="Normal"/>
    <w:link w:val="BodyText3Char"/>
    <w:rsid w:val="005E093B"/>
    <w:pPr>
      <w:overflowPunct w:val="0"/>
      <w:autoSpaceDE w:val="0"/>
      <w:autoSpaceDN w:val="0"/>
      <w:adjustRightInd w:val="0"/>
      <w:ind w:right="360"/>
    </w:pPr>
    <w:rPr>
      <w:sz w:val="22"/>
      <w:szCs w:val="20"/>
    </w:rPr>
  </w:style>
  <w:style w:type="character" w:customStyle="1" w:styleId="BodyText3Char">
    <w:name w:val="Body Text 3 Char"/>
    <w:basedOn w:val="DefaultParagraphFont"/>
    <w:link w:val="BodyText3"/>
    <w:rsid w:val="005E093B"/>
    <w:rPr>
      <w:sz w:val="22"/>
    </w:rPr>
  </w:style>
  <w:style w:type="paragraph" w:styleId="BodyTextIndent">
    <w:name w:val="Body Text Indent"/>
    <w:basedOn w:val="Normal"/>
    <w:link w:val="BodyTextIndentChar"/>
    <w:rsid w:val="005E093B"/>
    <w:pPr>
      <w:widowControl w:val="0"/>
      <w:tabs>
        <w:tab w:val="left" w:pos="1800"/>
        <w:tab w:val="left" w:pos="9794"/>
      </w:tabs>
      <w:ind w:left="1800" w:hanging="1800"/>
    </w:pPr>
    <w:rPr>
      <w:szCs w:val="20"/>
    </w:rPr>
  </w:style>
  <w:style w:type="character" w:customStyle="1" w:styleId="BodyTextIndentChar">
    <w:name w:val="Body Text Indent Char"/>
    <w:basedOn w:val="DefaultParagraphFont"/>
    <w:link w:val="BodyTextIndent"/>
    <w:rsid w:val="005E093B"/>
    <w:rPr>
      <w:sz w:val="24"/>
    </w:rPr>
  </w:style>
  <w:style w:type="paragraph" w:styleId="BodyTextIndent2">
    <w:name w:val="Body Text Indent 2"/>
    <w:basedOn w:val="Normal"/>
    <w:link w:val="BodyTextIndent2Char"/>
    <w:rsid w:val="005E093B"/>
    <w:pPr>
      <w:tabs>
        <w:tab w:val="left" w:pos="1425"/>
        <w:tab w:val="left" w:pos="9360"/>
      </w:tabs>
      <w:ind w:left="1440" w:hanging="720"/>
    </w:pPr>
  </w:style>
  <w:style w:type="character" w:customStyle="1" w:styleId="BodyTextIndent2Char">
    <w:name w:val="Body Text Indent 2 Char"/>
    <w:basedOn w:val="DefaultParagraphFont"/>
    <w:link w:val="BodyTextIndent2"/>
    <w:rsid w:val="005E093B"/>
    <w:rPr>
      <w:sz w:val="24"/>
      <w:szCs w:val="24"/>
    </w:rPr>
  </w:style>
  <w:style w:type="paragraph" w:styleId="BodyTextIndent3">
    <w:name w:val="Body Text Indent 3"/>
    <w:basedOn w:val="Normal"/>
    <w:link w:val="BodyTextIndent3Char"/>
    <w:rsid w:val="005E093B"/>
    <w:pPr>
      <w:tabs>
        <w:tab w:val="left" w:pos="2166"/>
        <w:tab w:val="left" w:pos="9360"/>
      </w:tabs>
      <w:ind w:left="2166" w:hanging="720"/>
    </w:pPr>
  </w:style>
  <w:style w:type="character" w:customStyle="1" w:styleId="BodyTextIndent3Char">
    <w:name w:val="Body Text Indent 3 Char"/>
    <w:basedOn w:val="DefaultParagraphFont"/>
    <w:link w:val="BodyTextIndent3"/>
    <w:rsid w:val="005E093B"/>
    <w:rPr>
      <w:sz w:val="24"/>
      <w:szCs w:val="24"/>
    </w:rPr>
  </w:style>
  <w:style w:type="paragraph" w:customStyle="1" w:styleId="jcarsourcenote0">
    <w:name w:val="jcarsourcenote"/>
    <w:basedOn w:val="Normal"/>
    <w:rsid w:val="005E093B"/>
    <w:rPr>
      <w:rFonts w:ascii="Arial" w:hAnsi="Arial" w:cs="Arial"/>
    </w:rPr>
  </w:style>
  <w:style w:type="paragraph" w:customStyle="1" w:styleId="content">
    <w:name w:val="content"/>
    <w:basedOn w:val="Normal"/>
    <w:rsid w:val="005E093B"/>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5E093B"/>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5E093B"/>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5E093B"/>
    <w:pPr>
      <w:ind w:right="-144"/>
    </w:pPr>
    <w:rPr>
      <w:rFonts w:ascii="Arial" w:hAnsi="Arial" w:cs="Arial"/>
      <w:u w:val="single"/>
    </w:rPr>
  </w:style>
  <w:style w:type="paragraph" w:customStyle="1" w:styleId="jcarmainsourcenote0">
    <w:name w:val="jcarmainsourcenote"/>
    <w:basedOn w:val="Normal"/>
    <w:rsid w:val="005E093B"/>
    <w:rPr>
      <w:rFonts w:ascii="Arial" w:hAnsi="Arial" w:cs="Arial"/>
    </w:rPr>
  </w:style>
  <w:style w:type="paragraph" w:styleId="BlockText">
    <w:name w:val="Block Text"/>
    <w:basedOn w:val="Normal"/>
    <w:rsid w:val="005E093B"/>
    <w:pPr>
      <w:ind w:left="990" w:right="-45" w:hanging="990"/>
      <w:jc w:val="both"/>
    </w:pPr>
  </w:style>
  <w:style w:type="paragraph" w:customStyle="1" w:styleId="Level1">
    <w:name w:val="Level 1"/>
    <w:basedOn w:val="Normal"/>
    <w:rsid w:val="005E093B"/>
    <w:pPr>
      <w:widowControl w:val="0"/>
      <w:numPr>
        <w:numId w:val="2"/>
      </w:numPr>
      <w:spacing w:after="240"/>
    </w:pPr>
  </w:style>
  <w:style w:type="paragraph" w:customStyle="1" w:styleId="SecondLineIndent">
    <w:name w:val="Second Line Indent"/>
    <w:basedOn w:val="Normal"/>
    <w:rsid w:val="005E093B"/>
    <w:pPr>
      <w:widowControl w:val="0"/>
      <w:ind w:left="720"/>
    </w:pPr>
  </w:style>
  <w:style w:type="paragraph" w:customStyle="1" w:styleId="Level2">
    <w:name w:val="Level 2"/>
    <w:basedOn w:val="Normal"/>
    <w:rsid w:val="005E093B"/>
    <w:pPr>
      <w:widowControl w:val="0"/>
      <w:numPr>
        <w:ilvl w:val="1"/>
        <w:numId w:val="1"/>
      </w:numPr>
      <w:spacing w:after="240"/>
    </w:pPr>
  </w:style>
  <w:style w:type="paragraph" w:customStyle="1" w:styleId="Centered">
    <w:name w:val="Centered"/>
    <w:basedOn w:val="Normal"/>
    <w:rsid w:val="005E093B"/>
    <w:pPr>
      <w:widowControl w:val="0"/>
      <w:spacing w:after="240"/>
      <w:jc w:val="center"/>
    </w:pPr>
  </w:style>
  <w:style w:type="paragraph" w:styleId="TOC1">
    <w:name w:val="toc 1"/>
    <w:basedOn w:val="Normal"/>
    <w:next w:val="Normal"/>
    <w:autoRedefine/>
    <w:rsid w:val="005E093B"/>
    <w:pPr>
      <w:widowControl w:val="0"/>
    </w:pPr>
  </w:style>
  <w:style w:type="paragraph" w:customStyle="1" w:styleId="xl32">
    <w:name w:val="xl32"/>
    <w:basedOn w:val="Normal"/>
    <w:rsid w:val="005E093B"/>
    <w:pPr>
      <w:spacing w:before="100" w:beforeAutospacing="1" w:after="100" w:afterAutospacing="1"/>
      <w:jc w:val="right"/>
      <w:textAlignment w:val="top"/>
    </w:pPr>
    <w:rPr>
      <w:color w:val="000000"/>
    </w:rPr>
  </w:style>
  <w:style w:type="paragraph" w:customStyle="1" w:styleId="AddressNotice">
    <w:name w:val="Address Notice"/>
    <w:basedOn w:val="Normal"/>
    <w:rsid w:val="005E093B"/>
    <w:pPr>
      <w:widowControl w:val="0"/>
      <w:spacing w:after="240"/>
    </w:pPr>
  </w:style>
  <w:style w:type="paragraph" w:customStyle="1" w:styleId="xl24">
    <w:name w:val="xl24"/>
    <w:basedOn w:val="Normal"/>
    <w:rsid w:val="005E093B"/>
    <w:pPr>
      <w:spacing w:before="100" w:beforeAutospacing="1" w:after="100" w:afterAutospacing="1"/>
    </w:pPr>
  </w:style>
  <w:style w:type="paragraph" w:customStyle="1" w:styleId="xl28">
    <w:name w:val="xl28"/>
    <w:basedOn w:val="Normal"/>
    <w:rsid w:val="005E093B"/>
    <w:pPr>
      <w:spacing w:before="100" w:beforeAutospacing="1" w:after="100" w:afterAutospacing="1"/>
      <w:jc w:val="center"/>
      <w:textAlignment w:val="top"/>
    </w:pPr>
  </w:style>
  <w:style w:type="paragraph" w:customStyle="1" w:styleId="FullTextonnextPage">
    <w:name w:val="Full Text on next Page"/>
    <w:basedOn w:val="Normal"/>
    <w:rsid w:val="005E093B"/>
    <w:pPr>
      <w:widowControl w:val="0"/>
      <w:spacing w:after="240"/>
    </w:pPr>
  </w:style>
  <w:style w:type="paragraph" w:customStyle="1" w:styleId="Level3">
    <w:name w:val="Level 3"/>
    <w:basedOn w:val="Normal"/>
    <w:rsid w:val="005E093B"/>
    <w:pPr>
      <w:numPr>
        <w:ilvl w:val="1"/>
        <w:numId w:val="3"/>
      </w:numPr>
      <w:spacing w:after="240"/>
    </w:pPr>
  </w:style>
  <w:style w:type="paragraph" w:customStyle="1" w:styleId="Level4">
    <w:name w:val="Level 4"/>
    <w:basedOn w:val="Normal"/>
    <w:rsid w:val="005E093B"/>
    <w:pPr>
      <w:widowControl w:val="0"/>
      <w:numPr>
        <w:ilvl w:val="2"/>
        <w:numId w:val="3"/>
      </w:numPr>
      <w:spacing w:after="240"/>
    </w:pPr>
  </w:style>
  <w:style w:type="paragraph" w:customStyle="1" w:styleId="NoticePage">
    <w:name w:val="Notice Page"/>
    <w:basedOn w:val="Normal"/>
    <w:rsid w:val="005E093B"/>
    <w:pPr>
      <w:widowControl w:val="0"/>
      <w:spacing w:after="240"/>
      <w:ind w:left="720" w:hanging="720"/>
    </w:pPr>
  </w:style>
  <w:style w:type="paragraph" w:customStyle="1" w:styleId="SectionSourceNote">
    <w:name w:val="Section Source Note"/>
    <w:basedOn w:val="Normal"/>
    <w:rsid w:val="005E093B"/>
    <w:pPr>
      <w:widowControl w:val="0"/>
      <w:spacing w:after="240"/>
      <w:ind w:left="288"/>
    </w:pPr>
  </w:style>
  <w:style w:type="paragraph" w:customStyle="1" w:styleId="xl30">
    <w:name w:val="xl30"/>
    <w:basedOn w:val="Normal"/>
    <w:rsid w:val="005E093B"/>
    <w:pPr>
      <w:spacing w:before="100" w:beforeAutospacing="1" w:after="100" w:afterAutospacing="1"/>
      <w:textAlignment w:val="top"/>
    </w:pPr>
    <w:rPr>
      <w:color w:val="000000"/>
    </w:rPr>
  </w:style>
  <w:style w:type="paragraph" w:styleId="BodyText2">
    <w:name w:val="Body Text 2"/>
    <w:basedOn w:val="Normal"/>
    <w:link w:val="BodyText2Char"/>
    <w:rsid w:val="005E093B"/>
    <w:pPr>
      <w:overflowPunct w:val="0"/>
      <w:autoSpaceDE w:val="0"/>
      <w:autoSpaceDN w:val="0"/>
      <w:adjustRightInd w:val="0"/>
      <w:textAlignment w:val="baseline"/>
    </w:pPr>
    <w:rPr>
      <w:b/>
      <w:bCs/>
      <w:szCs w:val="20"/>
    </w:rPr>
  </w:style>
  <w:style w:type="character" w:customStyle="1" w:styleId="BodyText2Char">
    <w:name w:val="Body Text 2 Char"/>
    <w:basedOn w:val="DefaultParagraphFont"/>
    <w:link w:val="BodyText2"/>
    <w:rsid w:val="005E093B"/>
    <w:rPr>
      <w:b/>
      <w:bCs/>
      <w:sz w:val="24"/>
    </w:rPr>
  </w:style>
  <w:style w:type="paragraph" w:styleId="BalloonText">
    <w:name w:val="Balloon Text"/>
    <w:basedOn w:val="Normal"/>
    <w:link w:val="BalloonTextChar"/>
    <w:rsid w:val="005E093B"/>
    <w:rPr>
      <w:rFonts w:ascii="Tahoma" w:hAnsi="Tahoma" w:cs="Tahoma"/>
      <w:sz w:val="16"/>
      <w:szCs w:val="16"/>
    </w:rPr>
  </w:style>
  <w:style w:type="character" w:customStyle="1" w:styleId="BalloonTextChar">
    <w:name w:val="Balloon Text Char"/>
    <w:basedOn w:val="DefaultParagraphFont"/>
    <w:link w:val="BalloonText"/>
    <w:rsid w:val="005E093B"/>
    <w:rPr>
      <w:rFonts w:ascii="Tahoma" w:hAnsi="Tahoma" w:cs="Tahoma"/>
      <w:sz w:val="16"/>
      <w:szCs w:val="16"/>
    </w:rPr>
  </w:style>
  <w:style w:type="paragraph" w:customStyle="1" w:styleId="xl37">
    <w:name w:val="xl37"/>
    <w:basedOn w:val="Normal"/>
    <w:rsid w:val="005E093B"/>
    <w:pPr>
      <w:spacing w:before="100" w:beforeAutospacing="1" w:after="100" w:afterAutospacing="1"/>
      <w:jc w:val="center"/>
      <w:textAlignment w:val="top"/>
    </w:pPr>
    <w:rPr>
      <w:color w:val="000000"/>
    </w:rPr>
  </w:style>
  <w:style w:type="paragraph" w:customStyle="1" w:styleId="xl35">
    <w:name w:val="xl35"/>
    <w:basedOn w:val="Normal"/>
    <w:rsid w:val="005E093B"/>
    <w:pPr>
      <w:spacing w:before="100" w:beforeAutospacing="1" w:after="100" w:afterAutospacing="1"/>
      <w:jc w:val="center"/>
      <w:textAlignment w:val="top"/>
    </w:pPr>
  </w:style>
  <w:style w:type="paragraph" w:customStyle="1" w:styleId="xl36">
    <w:name w:val="xl36"/>
    <w:basedOn w:val="Normal"/>
    <w:rsid w:val="005E093B"/>
    <w:pPr>
      <w:spacing w:before="100" w:beforeAutospacing="1" w:after="100" w:afterAutospacing="1"/>
      <w:jc w:val="center"/>
    </w:pPr>
  </w:style>
  <w:style w:type="paragraph" w:customStyle="1" w:styleId="xl25">
    <w:name w:val="xl25"/>
    <w:basedOn w:val="Normal"/>
    <w:rsid w:val="005E093B"/>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5E093B"/>
    <w:pPr>
      <w:pBdr>
        <w:top w:val="single" w:sz="4" w:space="0" w:color="auto"/>
      </w:pBdr>
      <w:spacing w:before="100" w:beforeAutospacing="1" w:after="100" w:afterAutospacing="1"/>
      <w:jc w:val="center"/>
      <w:textAlignment w:val="top"/>
    </w:pPr>
    <w:rPr>
      <w:color w:val="000000"/>
    </w:rPr>
  </w:style>
  <w:style w:type="paragraph" w:customStyle="1" w:styleId="xl27">
    <w:name w:val="xl27"/>
    <w:basedOn w:val="Normal"/>
    <w:rsid w:val="005E093B"/>
    <w:pPr>
      <w:pBdr>
        <w:bottom w:val="single" w:sz="4" w:space="0" w:color="auto"/>
      </w:pBdr>
      <w:spacing w:before="100" w:beforeAutospacing="1" w:after="100" w:afterAutospacing="1"/>
      <w:jc w:val="center"/>
    </w:pPr>
  </w:style>
  <w:style w:type="paragraph" w:customStyle="1" w:styleId="xl29">
    <w:name w:val="xl29"/>
    <w:basedOn w:val="Normal"/>
    <w:rsid w:val="005E093B"/>
    <w:pPr>
      <w:pBdr>
        <w:bottom w:val="single" w:sz="4" w:space="0" w:color="auto"/>
      </w:pBdr>
      <w:spacing w:before="100" w:beforeAutospacing="1" w:after="100" w:afterAutospacing="1"/>
    </w:pPr>
  </w:style>
  <w:style w:type="paragraph" w:customStyle="1" w:styleId="xl22">
    <w:name w:val="xl22"/>
    <w:basedOn w:val="Normal"/>
    <w:rsid w:val="005E093B"/>
    <w:pPr>
      <w:spacing w:before="100" w:beforeAutospacing="1" w:after="100" w:afterAutospacing="1"/>
      <w:jc w:val="center"/>
    </w:pPr>
  </w:style>
  <w:style w:type="paragraph" w:customStyle="1" w:styleId="xl23">
    <w:name w:val="xl23"/>
    <w:basedOn w:val="Normal"/>
    <w:rsid w:val="005E093B"/>
    <w:pPr>
      <w:spacing w:before="100" w:beforeAutospacing="1" w:after="100" w:afterAutospacing="1"/>
    </w:pPr>
  </w:style>
  <w:style w:type="character" w:styleId="LineNumber">
    <w:name w:val="line number"/>
    <w:basedOn w:val="DefaultParagraphFont"/>
    <w:rsid w:val="005E093B"/>
  </w:style>
  <w:style w:type="paragraph" w:styleId="Caption">
    <w:name w:val="caption"/>
    <w:basedOn w:val="Normal"/>
    <w:next w:val="Normal"/>
    <w:qFormat/>
    <w:rsid w:val="005E093B"/>
    <w:pPr>
      <w:jc w:val="center"/>
    </w:pPr>
    <w:rPr>
      <w:szCs w:val="20"/>
    </w:rPr>
  </w:style>
  <w:style w:type="paragraph" w:styleId="TOC4">
    <w:name w:val="toc 4"/>
    <w:basedOn w:val="Normal"/>
    <w:next w:val="Normal"/>
    <w:autoRedefine/>
    <w:rsid w:val="005E093B"/>
    <w:pPr>
      <w:widowControl w:val="0"/>
      <w:ind w:left="720"/>
    </w:pPr>
  </w:style>
  <w:style w:type="character" w:styleId="Hyperlink">
    <w:name w:val="Hyperlink"/>
    <w:basedOn w:val="DefaultParagraphFont"/>
    <w:uiPriority w:val="99"/>
    <w:unhideWhenUsed/>
    <w:rsid w:val="005E093B"/>
    <w:rPr>
      <w:color w:val="0000FF"/>
      <w:u w:val="single"/>
    </w:rPr>
  </w:style>
  <w:style w:type="character" w:styleId="FollowedHyperlink">
    <w:name w:val="FollowedHyperlink"/>
    <w:basedOn w:val="DefaultParagraphFont"/>
    <w:uiPriority w:val="99"/>
    <w:unhideWhenUsed/>
    <w:rsid w:val="005E093B"/>
    <w:rPr>
      <w:color w:val="800080"/>
      <w:u w:val="single"/>
    </w:rPr>
  </w:style>
  <w:style w:type="paragraph" w:customStyle="1" w:styleId="xl65">
    <w:name w:val="xl65"/>
    <w:basedOn w:val="Normal"/>
    <w:rsid w:val="005E093B"/>
    <w:pPr>
      <w:spacing w:before="100" w:beforeAutospacing="1" w:after="100" w:afterAutospacing="1"/>
      <w:jc w:val="center"/>
    </w:pPr>
    <w:rPr>
      <w:b/>
      <w:bCs/>
      <w:color w:val="000000"/>
    </w:rPr>
  </w:style>
  <w:style w:type="paragraph" w:customStyle="1" w:styleId="xl66">
    <w:name w:val="xl66"/>
    <w:basedOn w:val="Normal"/>
    <w:rsid w:val="005E093B"/>
    <w:pPr>
      <w:spacing w:before="100" w:beforeAutospacing="1" w:after="100" w:afterAutospacing="1"/>
    </w:pPr>
  </w:style>
  <w:style w:type="paragraph" w:customStyle="1" w:styleId="xl67">
    <w:name w:val="xl67"/>
    <w:basedOn w:val="Normal"/>
    <w:rsid w:val="005E093B"/>
    <w:pPr>
      <w:spacing w:before="100" w:beforeAutospacing="1" w:after="100" w:afterAutospacing="1"/>
      <w:jc w:val="center"/>
    </w:pPr>
    <w:rPr>
      <w:color w:val="000000"/>
    </w:rPr>
  </w:style>
  <w:style w:type="paragraph" w:customStyle="1" w:styleId="xl68">
    <w:name w:val="xl68"/>
    <w:basedOn w:val="Normal"/>
    <w:rsid w:val="005E093B"/>
    <w:pPr>
      <w:spacing w:before="100" w:beforeAutospacing="1" w:after="100" w:afterAutospacing="1"/>
      <w:jc w:val="center"/>
    </w:pPr>
    <w:rPr>
      <w:color w:val="000000"/>
    </w:rPr>
  </w:style>
  <w:style w:type="paragraph" w:customStyle="1" w:styleId="xl69">
    <w:name w:val="xl69"/>
    <w:basedOn w:val="Normal"/>
    <w:rsid w:val="005E093B"/>
    <w:pPr>
      <w:spacing w:before="100" w:beforeAutospacing="1" w:after="100" w:afterAutospacing="1"/>
      <w:jc w:val="center"/>
    </w:pPr>
    <w:rPr>
      <w:b/>
      <w:bCs/>
      <w:color w:val="000000"/>
    </w:rPr>
  </w:style>
  <w:style w:type="paragraph" w:customStyle="1" w:styleId="xl70">
    <w:name w:val="xl70"/>
    <w:basedOn w:val="Normal"/>
    <w:rsid w:val="005E093B"/>
    <w:pPr>
      <w:spacing w:before="100" w:beforeAutospacing="1" w:after="100" w:afterAutospacing="1"/>
      <w:jc w:val="center"/>
    </w:pPr>
    <w:rPr>
      <w:color w:val="000000"/>
    </w:rPr>
  </w:style>
  <w:style w:type="paragraph" w:styleId="ListParagraph">
    <w:name w:val="List Paragraph"/>
    <w:basedOn w:val="Normal"/>
    <w:uiPriority w:val="34"/>
    <w:qFormat/>
    <w:rsid w:val="005E093B"/>
    <w:pPr>
      <w:ind w:left="720"/>
    </w:pPr>
  </w:style>
  <w:style w:type="paragraph" w:styleId="DocumentMap">
    <w:name w:val="Document Map"/>
    <w:basedOn w:val="Normal"/>
    <w:link w:val="DocumentMapChar"/>
    <w:rsid w:val="005E093B"/>
    <w:rPr>
      <w:rFonts w:ascii="Tahoma" w:hAnsi="Tahoma" w:cs="Tahoma"/>
      <w:sz w:val="16"/>
      <w:szCs w:val="16"/>
    </w:rPr>
  </w:style>
  <w:style w:type="character" w:customStyle="1" w:styleId="DocumentMapChar">
    <w:name w:val="Document Map Char"/>
    <w:basedOn w:val="DefaultParagraphFont"/>
    <w:link w:val="DocumentMap"/>
    <w:rsid w:val="005E093B"/>
    <w:rPr>
      <w:rFonts w:ascii="Tahoma" w:hAnsi="Tahoma" w:cs="Tahoma"/>
      <w:sz w:val="16"/>
      <w:szCs w:val="16"/>
    </w:rPr>
  </w:style>
  <w:style w:type="character" w:styleId="HTMLCode">
    <w:name w:val="HTML Code"/>
    <w:basedOn w:val="DefaultParagraphFont"/>
    <w:uiPriority w:val="99"/>
    <w:unhideWhenUsed/>
    <w:rsid w:val="005E093B"/>
    <w:rPr>
      <w:rFonts w:ascii="Courier New" w:eastAsia="Times New Roman" w:hAnsi="Courier New" w:cs="Courier New"/>
      <w:sz w:val="20"/>
      <w:szCs w:val="20"/>
    </w:rPr>
  </w:style>
  <w:style w:type="paragraph" w:customStyle="1" w:styleId="xl71">
    <w:name w:val="xl71"/>
    <w:basedOn w:val="Normal"/>
    <w:rsid w:val="005E093B"/>
    <w:pPr>
      <w:spacing w:before="100" w:beforeAutospacing="1" w:after="100" w:afterAutospacing="1"/>
      <w:jc w:val="center"/>
    </w:pPr>
    <w:rPr>
      <w:b/>
      <w:bCs/>
      <w:color w:val="000000"/>
    </w:rPr>
  </w:style>
  <w:style w:type="paragraph" w:customStyle="1" w:styleId="xl72">
    <w:name w:val="xl72"/>
    <w:basedOn w:val="Normal"/>
    <w:rsid w:val="005E093B"/>
    <w:pPr>
      <w:spacing w:before="100" w:beforeAutospacing="1" w:after="100" w:afterAutospacing="1"/>
      <w:jc w:val="center"/>
    </w:pPr>
  </w:style>
  <w:style w:type="character" w:customStyle="1" w:styleId="Heading1Char">
    <w:name w:val="Heading 1 Char"/>
    <w:basedOn w:val="DefaultParagraphFont"/>
    <w:link w:val="Heading1"/>
    <w:rsid w:val="00A04AB1"/>
    <w:rPr>
      <w:kern w:val="32"/>
      <w:sz w:val="24"/>
      <w:szCs w:val="24"/>
    </w:rPr>
  </w:style>
  <w:style w:type="character" w:customStyle="1" w:styleId="FooterChar">
    <w:name w:val="Footer Char"/>
    <w:basedOn w:val="DefaultParagraphFont"/>
    <w:link w:val="Footer"/>
    <w:rsid w:val="00A04AB1"/>
    <w:rPr>
      <w:sz w:val="24"/>
      <w:szCs w:val="24"/>
    </w:rPr>
  </w:style>
  <w:style w:type="table" w:styleId="TableGridLight">
    <w:name w:val="Grid Table Light"/>
    <w:basedOn w:val="TableNormal"/>
    <w:uiPriority w:val="40"/>
    <w:rsid w:val="00C67C6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
    <w:name w:val="heading"/>
    <w:basedOn w:val="Normal"/>
    <w:rsid w:val="00C67C69"/>
    <w:pPr>
      <w:spacing w:before="100" w:beforeAutospacing="1" w:after="100" w:afterAutospacing="1"/>
    </w:pPr>
    <w:rPr>
      <w:rFonts w:ascii="Arial" w:hAnsi="Arial" w:cs="Arial"/>
      <w:b/>
      <w:bCs/>
      <w:color w:val="000000"/>
      <w:sz w:val="20"/>
      <w:szCs w:val="20"/>
    </w:rPr>
  </w:style>
  <w:style w:type="paragraph" w:styleId="Revision">
    <w:name w:val="Revision"/>
    <w:hidden/>
    <w:uiPriority w:val="99"/>
    <w:semiHidden/>
    <w:rsid w:val="00C67C69"/>
    <w:rPr>
      <w:sz w:val="24"/>
      <w:szCs w:val="24"/>
    </w:rPr>
  </w:style>
  <w:style w:type="paragraph" w:customStyle="1" w:styleId="font5">
    <w:name w:val="font5"/>
    <w:basedOn w:val="Normal"/>
    <w:rsid w:val="00C67C69"/>
    <w:pPr>
      <w:spacing w:before="100" w:beforeAutospacing="1" w:after="100" w:afterAutospacing="1"/>
    </w:pPr>
    <w:rPr>
      <w:b/>
      <w:bCs/>
      <w:color w:val="000000"/>
      <w:u w:val="single"/>
    </w:rPr>
  </w:style>
  <w:style w:type="paragraph" w:customStyle="1" w:styleId="xl73">
    <w:name w:val="xl73"/>
    <w:basedOn w:val="Normal"/>
    <w:rsid w:val="00C67C69"/>
    <w:pPr>
      <w:spacing w:before="100" w:beforeAutospacing="1" w:after="100" w:afterAutospacing="1"/>
      <w:jc w:val="center"/>
      <w:textAlignment w:val="center"/>
    </w:pPr>
  </w:style>
  <w:style w:type="paragraph" w:customStyle="1" w:styleId="xl74">
    <w:name w:val="xl74"/>
    <w:basedOn w:val="Normal"/>
    <w:rsid w:val="00C67C69"/>
    <w:pPr>
      <w:spacing w:before="100" w:beforeAutospacing="1" w:after="100" w:afterAutospacing="1"/>
      <w:jc w:val="center"/>
    </w:pPr>
    <w:rPr>
      <w:b/>
      <w:bCs/>
      <w:color w:val="000000"/>
    </w:rPr>
  </w:style>
  <w:style w:type="paragraph" w:customStyle="1" w:styleId="xl75">
    <w:name w:val="xl75"/>
    <w:basedOn w:val="Normal"/>
    <w:rsid w:val="00C67C69"/>
    <w:pPr>
      <w:spacing w:before="100" w:beforeAutospacing="1" w:after="100" w:afterAutospacing="1"/>
      <w:jc w:val="center"/>
    </w:pPr>
  </w:style>
  <w:style w:type="paragraph" w:customStyle="1" w:styleId="xl76">
    <w:name w:val="xl76"/>
    <w:basedOn w:val="Normal"/>
    <w:rsid w:val="00C67C69"/>
    <w:pPr>
      <w:spacing w:before="100" w:beforeAutospacing="1" w:after="100" w:afterAutospacing="1"/>
      <w:jc w:val="center"/>
      <w:textAlignment w:val="center"/>
    </w:pPr>
    <w:rPr>
      <w:color w:val="000000"/>
    </w:rPr>
  </w:style>
  <w:style w:type="character" w:styleId="CommentReference">
    <w:name w:val="annotation reference"/>
    <w:rsid w:val="00C67C69"/>
    <w:rPr>
      <w:sz w:val="16"/>
      <w:szCs w:val="16"/>
    </w:rPr>
  </w:style>
  <w:style w:type="paragraph" w:styleId="CommentText">
    <w:name w:val="annotation text"/>
    <w:basedOn w:val="Normal"/>
    <w:link w:val="CommentTextChar"/>
    <w:rsid w:val="00C67C69"/>
    <w:rPr>
      <w:sz w:val="20"/>
      <w:szCs w:val="20"/>
    </w:rPr>
  </w:style>
  <w:style w:type="character" w:customStyle="1" w:styleId="CommentTextChar">
    <w:name w:val="Comment Text Char"/>
    <w:basedOn w:val="DefaultParagraphFont"/>
    <w:link w:val="CommentText"/>
    <w:rsid w:val="00C67C69"/>
  </w:style>
  <w:style w:type="paragraph" w:styleId="CommentSubject">
    <w:name w:val="annotation subject"/>
    <w:basedOn w:val="CommentText"/>
    <w:next w:val="CommentText"/>
    <w:link w:val="CommentSubjectChar"/>
    <w:rsid w:val="00C67C69"/>
    <w:rPr>
      <w:b/>
      <w:bCs/>
    </w:rPr>
  </w:style>
  <w:style w:type="character" w:customStyle="1" w:styleId="CommentSubjectChar">
    <w:name w:val="Comment Subject Char"/>
    <w:basedOn w:val="CommentTextChar"/>
    <w:link w:val="CommentSubject"/>
    <w:rsid w:val="00C67C69"/>
    <w:rPr>
      <w:b/>
      <w:bCs/>
    </w:rPr>
  </w:style>
  <w:style w:type="paragraph" w:customStyle="1" w:styleId="msonormal0">
    <w:name w:val="msonormal"/>
    <w:basedOn w:val="Normal"/>
    <w:rsid w:val="00C67C69"/>
    <w:pPr>
      <w:spacing w:before="100" w:beforeAutospacing="1" w:after="100" w:afterAutospacing="1"/>
    </w:pPr>
  </w:style>
  <w:style w:type="character" w:customStyle="1" w:styleId="CharChar1">
    <w:name w:val="Char Char1"/>
    <w:basedOn w:val="DefaultParagraphFont"/>
    <w:rsid w:val="00C67C69"/>
    <w:rPr>
      <w:sz w:val="22"/>
    </w:rPr>
  </w:style>
  <w:style w:type="character" w:customStyle="1" w:styleId="CharChar">
    <w:name w:val="Char Char"/>
    <w:basedOn w:val="DefaultParagraphFont"/>
    <w:locked/>
    <w:rsid w:val="00C67C69"/>
    <w:rPr>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71289654">
      <w:bodyDiv w:val="1"/>
      <w:marLeft w:val="0"/>
      <w:marRight w:val="0"/>
      <w:marTop w:val="0"/>
      <w:marBottom w:val="0"/>
      <w:divBdr>
        <w:top w:val="none" w:sz="0" w:space="0" w:color="auto"/>
        <w:left w:val="none" w:sz="0" w:space="0" w:color="auto"/>
        <w:bottom w:val="none" w:sz="0" w:space="0" w:color="auto"/>
        <w:right w:val="none" w:sz="0" w:space="0" w:color="auto"/>
      </w:divBdr>
    </w:div>
    <w:div w:id="761492200">
      <w:bodyDiv w:val="1"/>
      <w:marLeft w:val="0"/>
      <w:marRight w:val="0"/>
      <w:marTop w:val="0"/>
      <w:marBottom w:val="0"/>
      <w:divBdr>
        <w:top w:val="none" w:sz="0" w:space="0" w:color="auto"/>
        <w:left w:val="none" w:sz="0" w:space="0" w:color="auto"/>
        <w:bottom w:val="none" w:sz="0" w:space="0" w:color="auto"/>
        <w:right w:val="none" w:sz="0" w:space="0" w:color="auto"/>
      </w:divBdr>
    </w:div>
    <w:div w:id="1490052403">
      <w:bodyDiv w:val="1"/>
      <w:marLeft w:val="0"/>
      <w:marRight w:val="0"/>
      <w:marTop w:val="0"/>
      <w:marBottom w:val="0"/>
      <w:divBdr>
        <w:top w:val="none" w:sz="0" w:space="0" w:color="auto"/>
        <w:left w:val="none" w:sz="0" w:space="0" w:color="auto"/>
        <w:bottom w:val="none" w:sz="0" w:space="0" w:color="auto"/>
        <w:right w:val="none" w:sz="0" w:space="0" w:color="auto"/>
      </w:divBdr>
    </w:div>
    <w:div w:id="153164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Julia Zwilling</dc:creator>
  <cp:keywords/>
  <dc:description/>
  <cp:lastModifiedBy>Shipley, Melissa A.</cp:lastModifiedBy>
  <cp:revision>11</cp:revision>
  <cp:lastPrinted>2011-08-30T20:59:00Z</cp:lastPrinted>
  <dcterms:created xsi:type="dcterms:W3CDTF">2020-01-24T22:03:00Z</dcterms:created>
  <dcterms:modified xsi:type="dcterms:W3CDTF">2022-07-15T19:09:00Z</dcterms:modified>
</cp:coreProperties>
</file>