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A8" w:rsidRDefault="00E82BA8" w:rsidP="00E82B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2BA8" w:rsidRDefault="00E82BA8" w:rsidP="00E82B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305.100  Extends Jurisdiction A, B &amp; C (November 16, 1971)</w:t>
      </w:r>
      <w:r>
        <w:t xml:space="preserve"> </w:t>
      </w:r>
    </w:p>
    <w:p w:rsidR="00E82BA8" w:rsidRDefault="00E82BA8" w:rsidP="00E82BA8">
      <w:pPr>
        <w:widowControl w:val="0"/>
        <w:autoSpaceDE w:val="0"/>
        <w:autoSpaceDN w:val="0"/>
        <w:adjustRightInd w:val="0"/>
      </w:pPr>
    </w:p>
    <w:p w:rsidR="00E82BA8" w:rsidRDefault="00E82BA8" w:rsidP="00E82BA8">
      <w:pPr>
        <w:widowControl w:val="0"/>
        <w:autoSpaceDE w:val="0"/>
        <w:autoSpaceDN w:val="0"/>
        <w:adjustRightInd w:val="0"/>
      </w:pPr>
      <w:r>
        <w:t xml:space="preserve">Division of Investigation of the Secretary of State. </w:t>
      </w:r>
    </w:p>
    <w:sectPr w:rsidR="00E82BA8" w:rsidSect="00E82B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BA8"/>
    <w:rsid w:val="001C3192"/>
    <w:rsid w:val="0030719C"/>
    <w:rsid w:val="005C3366"/>
    <w:rsid w:val="00DD04DA"/>
    <w:rsid w:val="00E8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