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22F" w:rsidRDefault="0016722F" w:rsidP="0016722F">
      <w:pPr>
        <w:widowControl w:val="0"/>
        <w:autoSpaceDE w:val="0"/>
        <w:autoSpaceDN w:val="0"/>
        <w:adjustRightInd w:val="0"/>
      </w:pPr>
      <w:bookmarkStart w:id="0" w:name="_GoBack"/>
      <w:bookmarkEnd w:id="0"/>
    </w:p>
    <w:p w:rsidR="0016722F" w:rsidRDefault="0016722F" w:rsidP="0016722F">
      <w:pPr>
        <w:widowControl w:val="0"/>
        <w:autoSpaceDE w:val="0"/>
        <w:autoSpaceDN w:val="0"/>
        <w:adjustRightInd w:val="0"/>
      </w:pPr>
      <w:r>
        <w:rPr>
          <w:b/>
          <w:bCs/>
        </w:rPr>
        <w:t>Section 304.50  Portability of Certain Benefits</w:t>
      </w:r>
      <w:r>
        <w:t xml:space="preserve"> </w:t>
      </w:r>
    </w:p>
    <w:p w:rsidR="0016722F" w:rsidRDefault="0016722F" w:rsidP="0016722F">
      <w:pPr>
        <w:widowControl w:val="0"/>
        <w:autoSpaceDE w:val="0"/>
        <w:autoSpaceDN w:val="0"/>
        <w:adjustRightInd w:val="0"/>
      </w:pPr>
    </w:p>
    <w:p w:rsidR="0016722F" w:rsidRDefault="0016722F" w:rsidP="0016722F">
      <w:pPr>
        <w:widowControl w:val="0"/>
        <w:autoSpaceDE w:val="0"/>
        <w:autoSpaceDN w:val="0"/>
        <w:adjustRightInd w:val="0"/>
      </w:pPr>
      <w:r>
        <w:t xml:space="preserve">Vacation and sick leave earned but not taken by State employees in the course of State employment not subject to the Personnel Code shall be deemed to have been earned by them at the time he/she becomes subject to such jurisdiction to the extent such benefits are provided and would have been earned hereunder. </w:t>
      </w:r>
    </w:p>
    <w:p w:rsidR="0016722F" w:rsidRDefault="0016722F" w:rsidP="0016722F">
      <w:pPr>
        <w:widowControl w:val="0"/>
        <w:autoSpaceDE w:val="0"/>
        <w:autoSpaceDN w:val="0"/>
        <w:adjustRightInd w:val="0"/>
      </w:pPr>
    </w:p>
    <w:p w:rsidR="0016722F" w:rsidRDefault="0016722F" w:rsidP="0016722F">
      <w:pPr>
        <w:widowControl w:val="0"/>
        <w:autoSpaceDE w:val="0"/>
        <w:autoSpaceDN w:val="0"/>
        <w:adjustRightInd w:val="0"/>
        <w:ind w:left="1440" w:hanging="720"/>
      </w:pPr>
      <w:r>
        <w:t xml:space="preserve">(Source:  Amended at 4 Ill. Reg. 11, p. 67, effective March 1, 1980) </w:t>
      </w:r>
    </w:p>
    <w:sectPr w:rsidR="0016722F" w:rsidSect="001672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722F"/>
    <w:rsid w:val="0016722F"/>
    <w:rsid w:val="003B4628"/>
    <w:rsid w:val="005C3366"/>
    <w:rsid w:val="009A6295"/>
    <w:rsid w:val="00DC1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304</vt:lpstr>
    </vt:vector>
  </TitlesOfParts>
  <Company>State of Illinois</Company>
  <LinksUpToDate>false</LinksUpToDate>
  <CharactersWithSpaces>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304</dc:title>
  <dc:subject/>
  <dc:creator>Illinois General Assembly</dc:creator>
  <cp:keywords/>
  <dc:description/>
  <cp:lastModifiedBy>Roberts, John</cp:lastModifiedBy>
  <cp:revision>3</cp:revision>
  <dcterms:created xsi:type="dcterms:W3CDTF">2012-06-21T18:16:00Z</dcterms:created>
  <dcterms:modified xsi:type="dcterms:W3CDTF">2012-06-21T18:16:00Z</dcterms:modified>
</cp:coreProperties>
</file>