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D0" w:rsidRDefault="005C41D0" w:rsidP="005C41D0">
      <w:pPr>
        <w:widowControl w:val="0"/>
        <w:autoSpaceDE w:val="0"/>
        <w:autoSpaceDN w:val="0"/>
        <w:adjustRightInd w:val="0"/>
      </w:pPr>
      <w:bookmarkStart w:id="0" w:name="_GoBack"/>
      <w:bookmarkEnd w:id="0"/>
    </w:p>
    <w:p w:rsidR="005C41D0" w:rsidRDefault="005C41D0" w:rsidP="005C41D0">
      <w:pPr>
        <w:widowControl w:val="0"/>
        <w:autoSpaceDE w:val="0"/>
        <w:autoSpaceDN w:val="0"/>
        <w:adjustRightInd w:val="0"/>
      </w:pPr>
      <w:r>
        <w:rPr>
          <w:b/>
          <w:bCs/>
        </w:rPr>
        <w:t>Section 303.150  Employee Rights After Leave</w:t>
      </w:r>
      <w:r>
        <w:t xml:space="preserve"> </w:t>
      </w:r>
    </w:p>
    <w:p w:rsidR="005C41D0" w:rsidRDefault="005C41D0" w:rsidP="005C41D0">
      <w:pPr>
        <w:widowControl w:val="0"/>
        <w:autoSpaceDE w:val="0"/>
        <w:autoSpaceDN w:val="0"/>
        <w:adjustRightInd w:val="0"/>
      </w:pPr>
    </w:p>
    <w:p w:rsidR="005C41D0" w:rsidRDefault="005C41D0" w:rsidP="005C41D0">
      <w:pPr>
        <w:widowControl w:val="0"/>
        <w:autoSpaceDE w:val="0"/>
        <w:autoSpaceDN w:val="0"/>
        <w:adjustRightInd w:val="0"/>
      </w:pPr>
      <w:r>
        <w:t xml:space="preserve">When an employee returns from a leave of absence of six months or less, the agency shall return the employee to the same or similar position in the same class in which the employee was incumbent prior to commencement of such leave.  Except for those leaves granted under Sections 303.155 and 303.160, when an employee returns from a leave or leaves exceeding six months and there is no vacant position available to him/her in the same class in which the employee was incumbent to such leave or leaves commencing, the employee may be laid off in accordance with the rules on voluntary reduction and layoffs. </w:t>
      </w:r>
    </w:p>
    <w:sectPr w:rsidR="005C41D0" w:rsidSect="005C41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1D0"/>
    <w:rsid w:val="000B5044"/>
    <w:rsid w:val="005C3366"/>
    <w:rsid w:val="005C41D0"/>
    <w:rsid w:val="00635572"/>
    <w:rsid w:val="00FC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