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6F27" w14:textId="77777777" w:rsidR="00E630E0" w:rsidRDefault="00E630E0" w:rsidP="00E630E0">
      <w:pPr>
        <w:widowControl w:val="0"/>
        <w:autoSpaceDE w:val="0"/>
        <w:autoSpaceDN w:val="0"/>
        <w:adjustRightInd w:val="0"/>
      </w:pPr>
    </w:p>
    <w:p w14:paraId="129F19FD" w14:textId="77777777" w:rsidR="00E630E0" w:rsidRDefault="00E630E0" w:rsidP="00E630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302.720  Discharge of Certified Employee</w:t>
      </w:r>
      <w:r>
        <w:t xml:space="preserve"> </w:t>
      </w:r>
    </w:p>
    <w:p w14:paraId="7CB4CB42" w14:textId="77777777" w:rsidR="00E630E0" w:rsidRDefault="00E630E0" w:rsidP="00E630E0">
      <w:pPr>
        <w:widowControl w:val="0"/>
        <w:autoSpaceDE w:val="0"/>
        <w:autoSpaceDN w:val="0"/>
        <w:adjustRightInd w:val="0"/>
      </w:pPr>
    </w:p>
    <w:p w14:paraId="3EE6A6B3" w14:textId="512312EE" w:rsidR="00E630E0" w:rsidRDefault="00E630E0" w:rsidP="00E630E0">
      <w:pPr>
        <w:widowControl w:val="0"/>
        <w:autoSpaceDE w:val="0"/>
        <w:autoSpaceDN w:val="0"/>
        <w:adjustRightInd w:val="0"/>
      </w:pPr>
      <w:r>
        <w:t xml:space="preserve">The agency head or </w:t>
      </w:r>
      <w:r w:rsidR="001A1B7D">
        <w:t>the agency head's</w:t>
      </w:r>
      <w:r>
        <w:t xml:space="preserve"> designee may after compliance with Section 302.705 initiate discharge of a certified employee by filing written charges for discharge with the Director in the form and manner prescribed by the Director.  Written charges shall be </w:t>
      </w:r>
      <w:r w:rsidR="00DC3658">
        <w:t>approved</w:t>
      </w:r>
      <w:r>
        <w:t xml:space="preserve"> by the head of the agency, and shall contain a clear and concise statement of facts showing good cause for discharge, and shall be accompanied by a copy of the employee's performance records.  No discharge of a certified employee shall be effective without the approval of the written charges for discharge by the Director. </w:t>
      </w:r>
    </w:p>
    <w:p w14:paraId="31960775" w14:textId="77777777" w:rsidR="00E630E0" w:rsidRDefault="00E630E0" w:rsidP="00E630E0">
      <w:pPr>
        <w:widowControl w:val="0"/>
        <w:autoSpaceDE w:val="0"/>
        <w:autoSpaceDN w:val="0"/>
        <w:adjustRightInd w:val="0"/>
      </w:pPr>
    </w:p>
    <w:p w14:paraId="63A8D297" w14:textId="340B1A1E" w:rsidR="00E630E0" w:rsidRDefault="00DC3658" w:rsidP="00E630E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8E1EC5">
        <w:t>11318</w:t>
      </w:r>
      <w:r w:rsidRPr="00524821">
        <w:t xml:space="preserve">, effective </w:t>
      </w:r>
      <w:r w:rsidR="008E1EC5">
        <w:t>July 16, 2024</w:t>
      </w:r>
      <w:r w:rsidRPr="00524821">
        <w:t>)</w:t>
      </w:r>
    </w:p>
    <w:sectPr w:rsidR="00E630E0" w:rsidSect="00E63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0E0"/>
    <w:rsid w:val="000E68ED"/>
    <w:rsid w:val="001A1B7D"/>
    <w:rsid w:val="004B3CB4"/>
    <w:rsid w:val="00506054"/>
    <w:rsid w:val="005C3366"/>
    <w:rsid w:val="008E1EC5"/>
    <w:rsid w:val="00BC3E40"/>
    <w:rsid w:val="00DC3658"/>
    <w:rsid w:val="00E6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273400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2024-08-02T01:43:00Z</dcterms:modified>
</cp:coreProperties>
</file>