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3D" w:rsidRDefault="00440E3D" w:rsidP="00440E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0E3D" w:rsidRDefault="00440E3D" w:rsidP="00440E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302.630  Disciplinary Action Warning Notice</w:t>
      </w:r>
      <w:r>
        <w:t xml:space="preserve"> </w:t>
      </w:r>
    </w:p>
    <w:p w:rsidR="00440E3D" w:rsidRDefault="00440E3D" w:rsidP="00440E3D">
      <w:pPr>
        <w:widowControl w:val="0"/>
        <w:autoSpaceDE w:val="0"/>
        <w:autoSpaceDN w:val="0"/>
        <w:adjustRightInd w:val="0"/>
      </w:pPr>
    </w:p>
    <w:p w:rsidR="00440E3D" w:rsidRDefault="00440E3D" w:rsidP="00440E3D">
      <w:pPr>
        <w:widowControl w:val="0"/>
        <w:autoSpaceDE w:val="0"/>
        <w:autoSpaceDN w:val="0"/>
        <w:adjustRightInd w:val="0"/>
      </w:pPr>
      <w:r>
        <w:t xml:space="preserve">The agency head or his/her designee may warn an employee either orally or in writing as a disciplinary measure.  A copy of any written notice shall be submitted to the Department and shall become part of the employee's personnel records.  The notice shall bear the signature of the issuing official. </w:t>
      </w:r>
    </w:p>
    <w:sectPr w:rsidR="00440E3D" w:rsidSect="00440E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E3D"/>
    <w:rsid w:val="000D0D6E"/>
    <w:rsid w:val="00440E3D"/>
    <w:rsid w:val="005C3366"/>
    <w:rsid w:val="00941BF5"/>
    <w:rsid w:val="00E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