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47E4" w14:textId="77777777" w:rsidR="00FF40F6" w:rsidRDefault="00FF40F6" w:rsidP="00FF40F6">
      <w:pPr>
        <w:widowControl w:val="0"/>
        <w:autoSpaceDE w:val="0"/>
        <w:autoSpaceDN w:val="0"/>
        <w:adjustRightInd w:val="0"/>
      </w:pPr>
    </w:p>
    <w:p w14:paraId="6970A58E" w14:textId="77777777" w:rsidR="00FF40F6" w:rsidRDefault="00FF40F6" w:rsidP="00FF40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302.595  Laid Off Probationary Employee</w:t>
      </w:r>
      <w:r>
        <w:t xml:space="preserve"> </w:t>
      </w:r>
    </w:p>
    <w:p w14:paraId="218C2D7A" w14:textId="77777777" w:rsidR="00FF40F6" w:rsidRDefault="00FF40F6" w:rsidP="00FF40F6">
      <w:pPr>
        <w:widowControl w:val="0"/>
        <w:autoSpaceDE w:val="0"/>
        <w:autoSpaceDN w:val="0"/>
        <w:adjustRightInd w:val="0"/>
      </w:pPr>
    </w:p>
    <w:p w14:paraId="19B96296" w14:textId="4778EC4D" w:rsidR="00FF40F6" w:rsidRDefault="00FF40F6" w:rsidP="00FF40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 of a probationary employee who is terminated as a result of indeterminate layoff before the completion of the probationary period shall </w:t>
      </w:r>
      <w:r w:rsidR="008B1EC7">
        <w:t>not be</w:t>
      </w:r>
      <w:r>
        <w:t xml:space="preserve"> eligible </w:t>
      </w:r>
      <w:r w:rsidR="008B1EC7" w:rsidRPr="008B1EC7">
        <w:t>for reemployment by recall</w:t>
      </w:r>
      <w:r>
        <w:t xml:space="preserve">. </w:t>
      </w:r>
    </w:p>
    <w:p w14:paraId="7807CFFB" w14:textId="77777777" w:rsidR="003E40B3" w:rsidRDefault="003E40B3" w:rsidP="00E85CD5">
      <w:pPr>
        <w:widowControl w:val="0"/>
        <w:autoSpaceDE w:val="0"/>
        <w:autoSpaceDN w:val="0"/>
        <w:adjustRightInd w:val="0"/>
      </w:pPr>
    </w:p>
    <w:p w14:paraId="5EC2D8ED" w14:textId="08FE6AB7" w:rsidR="00FF40F6" w:rsidRDefault="00FF40F6" w:rsidP="00FF40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employee serving a probationary period but otherwise certified as defined in Section 302.530 who is to be indeterminately laid off shall be given notice, and may request a voluntary reduction pursuant to Section 302.500 and 302.550.  If no voluntary reduction is </w:t>
      </w:r>
      <w:proofErr w:type="gramStart"/>
      <w:r>
        <w:t>effected</w:t>
      </w:r>
      <w:proofErr w:type="gramEnd"/>
      <w:r>
        <w:t xml:space="preserve">, the employee will be laid off and the </w:t>
      </w:r>
      <w:r w:rsidR="008B1EC7" w:rsidRPr="008B1EC7">
        <w:t>employee shall be eligible for reemployment by recall,</w:t>
      </w:r>
      <w:r>
        <w:t xml:space="preserve"> in seniority order as provided in Section 302.190</w:t>
      </w:r>
      <w:r w:rsidR="008B1EC7">
        <w:t>,</w:t>
      </w:r>
      <w:r>
        <w:t xml:space="preserve"> for the agency, work locality and title in which last certified. </w:t>
      </w:r>
    </w:p>
    <w:p w14:paraId="7408E8F7" w14:textId="77777777" w:rsidR="00FF40F6" w:rsidRDefault="00FF40F6" w:rsidP="00E85CD5">
      <w:pPr>
        <w:widowControl w:val="0"/>
        <w:autoSpaceDE w:val="0"/>
        <w:autoSpaceDN w:val="0"/>
        <w:adjustRightInd w:val="0"/>
      </w:pPr>
    </w:p>
    <w:p w14:paraId="14DE4903" w14:textId="34F8011F" w:rsidR="00FF40F6" w:rsidRDefault="008B1EC7" w:rsidP="00FF40F6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87223D">
        <w:t>11318</w:t>
      </w:r>
      <w:r w:rsidRPr="00524821">
        <w:t xml:space="preserve">, effective </w:t>
      </w:r>
      <w:r w:rsidR="0087223D">
        <w:t>July 16, 2024</w:t>
      </w:r>
      <w:r w:rsidRPr="00524821">
        <w:t>)</w:t>
      </w:r>
    </w:p>
    <w:sectPr w:rsidR="00FF40F6" w:rsidSect="00FF40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40F6"/>
    <w:rsid w:val="002F26A0"/>
    <w:rsid w:val="003E40B3"/>
    <w:rsid w:val="005C3366"/>
    <w:rsid w:val="0087223D"/>
    <w:rsid w:val="008B1EC7"/>
    <w:rsid w:val="00A1358A"/>
    <w:rsid w:val="00B01F06"/>
    <w:rsid w:val="00B404F3"/>
    <w:rsid w:val="00E85CD5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047CCA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2024-08-02T01:57:00Z</dcterms:modified>
</cp:coreProperties>
</file>