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8FF" w:rsidRDefault="00C728FF" w:rsidP="00C728FF">
      <w:pPr>
        <w:widowControl w:val="0"/>
        <w:autoSpaceDE w:val="0"/>
        <w:autoSpaceDN w:val="0"/>
        <w:adjustRightInd w:val="0"/>
      </w:pPr>
      <w:bookmarkStart w:id="0" w:name="_GoBack"/>
      <w:bookmarkEnd w:id="0"/>
    </w:p>
    <w:p w:rsidR="00C728FF" w:rsidRDefault="00C728FF" w:rsidP="00C728FF">
      <w:pPr>
        <w:widowControl w:val="0"/>
        <w:autoSpaceDE w:val="0"/>
        <w:autoSpaceDN w:val="0"/>
        <w:adjustRightInd w:val="0"/>
      </w:pPr>
      <w:r>
        <w:rPr>
          <w:b/>
          <w:bCs/>
        </w:rPr>
        <w:t>Section 302.518  Scheduling for Temporary Layoffs</w:t>
      </w:r>
      <w:r>
        <w:t xml:space="preserve"> </w:t>
      </w:r>
    </w:p>
    <w:p w:rsidR="00C728FF" w:rsidRDefault="00C728FF" w:rsidP="00C728FF">
      <w:pPr>
        <w:widowControl w:val="0"/>
        <w:autoSpaceDE w:val="0"/>
        <w:autoSpaceDN w:val="0"/>
        <w:adjustRightInd w:val="0"/>
      </w:pPr>
    </w:p>
    <w:p w:rsidR="00C728FF" w:rsidRDefault="00C728FF" w:rsidP="00C728FF">
      <w:pPr>
        <w:widowControl w:val="0"/>
        <w:autoSpaceDE w:val="0"/>
        <w:autoSpaceDN w:val="0"/>
        <w:adjustRightInd w:val="0"/>
      </w:pPr>
      <w:r>
        <w:t xml:space="preserve">Temporary layoffs affecting more than one employee may occur with varying effective dates or may occur sequentially and from time to time as long as no employee is temporarily laid off for more than five scheduled workdays in any 12-month period.  An agency shall consider an employee's preference in scheduling a temporary layoff, subject to the operating needs of the agency. </w:t>
      </w:r>
    </w:p>
    <w:p w:rsidR="00C728FF" w:rsidRDefault="00C728FF" w:rsidP="00C728FF">
      <w:pPr>
        <w:widowControl w:val="0"/>
        <w:autoSpaceDE w:val="0"/>
        <w:autoSpaceDN w:val="0"/>
        <w:adjustRightInd w:val="0"/>
      </w:pPr>
    </w:p>
    <w:p w:rsidR="00C728FF" w:rsidRDefault="00C728FF" w:rsidP="00C728FF">
      <w:pPr>
        <w:widowControl w:val="0"/>
        <w:autoSpaceDE w:val="0"/>
        <w:autoSpaceDN w:val="0"/>
        <w:adjustRightInd w:val="0"/>
        <w:ind w:left="1440" w:hanging="720"/>
      </w:pPr>
      <w:r>
        <w:t xml:space="preserve">(Source:  Added at 7 Ill. Reg. 654, effective January 5, 1983) </w:t>
      </w:r>
    </w:p>
    <w:sectPr w:rsidR="00C728FF" w:rsidSect="00C728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28FF"/>
    <w:rsid w:val="003C5C4F"/>
    <w:rsid w:val="005C3366"/>
    <w:rsid w:val="00817361"/>
    <w:rsid w:val="00AC0CF5"/>
    <w:rsid w:val="00C72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Roberts, John</cp:lastModifiedBy>
  <cp:revision>3</cp:revision>
  <dcterms:created xsi:type="dcterms:W3CDTF">2012-06-21T18:13:00Z</dcterms:created>
  <dcterms:modified xsi:type="dcterms:W3CDTF">2012-06-21T18:13:00Z</dcterms:modified>
</cp:coreProperties>
</file>