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EF" w:rsidRDefault="00C12AEF" w:rsidP="00C12A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AEF" w:rsidRDefault="00C12AEF" w:rsidP="00C12A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302.516  Return From Temporary Layoff</w:t>
      </w:r>
      <w:r>
        <w:t xml:space="preserve"> </w:t>
      </w:r>
    </w:p>
    <w:p w:rsidR="00C12AEF" w:rsidRDefault="00C12AEF" w:rsidP="00C12AEF">
      <w:pPr>
        <w:widowControl w:val="0"/>
        <w:autoSpaceDE w:val="0"/>
        <w:autoSpaceDN w:val="0"/>
        <w:adjustRightInd w:val="0"/>
      </w:pPr>
    </w:p>
    <w:p w:rsidR="00C12AEF" w:rsidRDefault="00C12AEF" w:rsidP="00C12AEF">
      <w:pPr>
        <w:widowControl w:val="0"/>
        <w:autoSpaceDE w:val="0"/>
        <w:autoSpaceDN w:val="0"/>
        <w:adjustRightInd w:val="0"/>
      </w:pPr>
      <w:r>
        <w:t xml:space="preserve">Upon expiration of a temporary layoff, the employee shall be returned to the position, the position classification and location from which temporarily laid off by the agency. </w:t>
      </w:r>
    </w:p>
    <w:p w:rsidR="00C12AEF" w:rsidRDefault="00C12AEF" w:rsidP="00C12AEF">
      <w:pPr>
        <w:widowControl w:val="0"/>
        <w:autoSpaceDE w:val="0"/>
        <w:autoSpaceDN w:val="0"/>
        <w:adjustRightInd w:val="0"/>
      </w:pPr>
    </w:p>
    <w:p w:rsidR="00C12AEF" w:rsidRDefault="00C12AEF" w:rsidP="00C12A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7 Ill. Reg. 654,. effective January 5, 1983) </w:t>
      </w:r>
    </w:p>
    <w:sectPr w:rsidR="00C12AEF" w:rsidSect="00C12A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AEF"/>
    <w:rsid w:val="005C3366"/>
    <w:rsid w:val="00A66C61"/>
    <w:rsid w:val="00C12AEF"/>
    <w:rsid w:val="00D25DE4"/>
    <w:rsid w:val="00FD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