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90" w:rsidRDefault="00754C90" w:rsidP="00754C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C90" w:rsidRDefault="00754C90" w:rsidP="00754C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302.507  Definition of Layoff</w:t>
      </w:r>
      <w:r>
        <w:t xml:space="preserve"> </w:t>
      </w:r>
    </w:p>
    <w:p w:rsidR="00754C90" w:rsidRDefault="00754C90" w:rsidP="00754C90">
      <w:pPr>
        <w:widowControl w:val="0"/>
        <w:autoSpaceDE w:val="0"/>
        <w:autoSpaceDN w:val="0"/>
        <w:adjustRightInd w:val="0"/>
      </w:pPr>
    </w:p>
    <w:p w:rsidR="00754C90" w:rsidRDefault="00754C90" w:rsidP="00754C90">
      <w:pPr>
        <w:widowControl w:val="0"/>
        <w:autoSpaceDE w:val="0"/>
        <w:autoSpaceDN w:val="0"/>
        <w:adjustRightInd w:val="0"/>
      </w:pPr>
      <w:r>
        <w:t xml:space="preserve">A layoff is the placement of an employee in non-paid and non-working status without prejudice either temporarily or indeterminately. No agency may lay off, either temporarily or indeterminately, an employee as a means or form of discipline. </w:t>
      </w:r>
    </w:p>
    <w:p w:rsidR="00754C90" w:rsidRDefault="00754C90" w:rsidP="00754C90">
      <w:pPr>
        <w:widowControl w:val="0"/>
        <w:autoSpaceDE w:val="0"/>
        <w:autoSpaceDN w:val="0"/>
        <w:adjustRightInd w:val="0"/>
      </w:pPr>
    </w:p>
    <w:p w:rsidR="00754C90" w:rsidRDefault="00754C90" w:rsidP="00754C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7788, effective May 23, 1984) </w:t>
      </w:r>
    </w:p>
    <w:sectPr w:rsidR="00754C90" w:rsidSect="00754C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4C90"/>
    <w:rsid w:val="0004560A"/>
    <w:rsid w:val="005C3366"/>
    <w:rsid w:val="006B2655"/>
    <w:rsid w:val="00754C90"/>
    <w:rsid w:val="007A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