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E1" w:rsidRDefault="007F26E1" w:rsidP="007F26E1">
      <w:pPr>
        <w:widowControl w:val="0"/>
        <w:autoSpaceDE w:val="0"/>
        <w:autoSpaceDN w:val="0"/>
        <w:adjustRightInd w:val="0"/>
      </w:pPr>
      <w:bookmarkStart w:id="0" w:name="_GoBack"/>
      <w:bookmarkEnd w:id="0"/>
    </w:p>
    <w:p w:rsidR="007F26E1" w:rsidRDefault="007F26E1" w:rsidP="007F26E1">
      <w:pPr>
        <w:widowControl w:val="0"/>
        <w:autoSpaceDE w:val="0"/>
        <w:autoSpaceDN w:val="0"/>
        <w:adjustRightInd w:val="0"/>
      </w:pPr>
      <w:r>
        <w:rPr>
          <w:b/>
          <w:bCs/>
        </w:rPr>
        <w:t>Section 1.310  Personnel Rules</w:t>
      </w:r>
      <w:r>
        <w:t xml:space="preserve"> </w:t>
      </w:r>
    </w:p>
    <w:p w:rsidR="007F26E1" w:rsidRDefault="007F26E1" w:rsidP="007F26E1">
      <w:pPr>
        <w:widowControl w:val="0"/>
        <w:autoSpaceDE w:val="0"/>
        <w:autoSpaceDN w:val="0"/>
        <w:adjustRightInd w:val="0"/>
      </w:pPr>
    </w:p>
    <w:p w:rsidR="007F26E1" w:rsidRDefault="007F26E1" w:rsidP="007F26E1">
      <w:pPr>
        <w:widowControl w:val="0"/>
        <w:autoSpaceDE w:val="0"/>
        <w:autoSpaceDN w:val="0"/>
        <w:adjustRightInd w:val="0"/>
      </w:pPr>
      <w:r>
        <w:t xml:space="preserve">The Commission has power to disapprove new rules or amendments to existing rules submitted by the Director of Central Management Services.  Such proposed new rules or amendments of existing rules submitted to the Commission shall be accompanied by a report of proceedings attending the prior public hearing required by law with respect to them.  If the Commission does not disapprove new rules or any amendment to existing rules within 30 days following the receipt from the Director of Central Management Services, the new rules or amendments have the force and effect of law after filing by the Director with the Secretary of State. </w:t>
      </w:r>
    </w:p>
    <w:sectPr w:rsidR="007F26E1" w:rsidSect="007F26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6E1"/>
    <w:rsid w:val="005C3366"/>
    <w:rsid w:val="007427AB"/>
    <w:rsid w:val="007F26E1"/>
    <w:rsid w:val="008D781D"/>
    <w:rsid w:val="00BE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