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4D" w:rsidRDefault="00EE4D4D" w:rsidP="00EE4D4D">
      <w:pPr>
        <w:widowControl w:val="0"/>
        <w:autoSpaceDE w:val="0"/>
        <w:autoSpaceDN w:val="0"/>
        <w:adjustRightInd w:val="0"/>
      </w:pPr>
    </w:p>
    <w:p w:rsidR="00EE4D4D" w:rsidRDefault="00EE4D4D" w:rsidP="00EE4D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1.110  Allegations of Personnel Code and Rule Violations</w:t>
      </w:r>
      <w:r>
        <w:t xml:space="preserve"> </w:t>
      </w:r>
    </w:p>
    <w:p w:rsidR="00EE4D4D" w:rsidRDefault="00EE4D4D" w:rsidP="00EE4D4D">
      <w:pPr>
        <w:widowControl w:val="0"/>
        <w:autoSpaceDE w:val="0"/>
        <w:autoSpaceDN w:val="0"/>
        <w:adjustRightInd w:val="0"/>
      </w:pPr>
    </w:p>
    <w:p w:rsidR="00EE4D4D" w:rsidRDefault="00EE4D4D" w:rsidP="00EE4D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allegation of a violation of the Personnel Code or </w:t>
      </w:r>
      <w:r w:rsidR="00BC2718">
        <w:t xml:space="preserve">Personnel </w:t>
      </w:r>
      <w:r>
        <w:t>Rules shall set forth with particularity a statement of facts and a designation of the applicable provisions of the Code or Rules that have been violated</w:t>
      </w:r>
      <w:r w:rsidR="00320B0B">
        <w:t xml:space="preserve"> or not complied with</w:t>
      </w:r>
      <w:r>
        <w:t xml:space="preserve">. </w:t>
      </w:r>
      <w:r w:rsidR="00320B0B">
        <w:t>The appeal must be filed within 180 days after the date on which the affected person knew, received written notice of, or</w:t>
      </w:r>
      <w:r w:rsidR="0016528D">
        <w:t>,</w:t>
      </w:r>
      <w:r w:rsidR="00320B0B">
        <w:t xml:space="preserve"> through the use of reasonable diligence</w:t>
      </w:r>
      <w:r w:rsidR="0016528D">
        <w:t>,</w:t>
      </w:r>
      <w:r w:rsidR="00320B0B">
        <w:t xml:space="preserve"> should have known of the alleged violation</w:t>
      </w:r>
      <w:r w:rsidR="007917B1">
        <w:t xml:space="preserve"> or noncompliance</w:t>
      </w:r>
      <w:r w:rsidR="00320B0B">
        <w:t>.</w:t>
      </w:r>
    </w:p>
    <w:p w:rsidR="00287E67" w:rsidRDefault="00287E67" w:rsidP="00F82037">
      <w:pPr>
        <w:widowControl w:val="0"/>
        <w:autoSpaceDE w:val="0"/>
        <w:autoSpaceDN w:val="0"/>
        <w:adjustRightInd w:val="0"/>
      </w:pPr>
    </w:p>
    <w:p w:rsidR="00EE4D4D" w:rsidRDefault="00EE4D4D" w:rsidP="00EE4D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investigation shall be conducted by the Commission and the </w:t>
      </w:r>
      <w:r w:rsidR="00320B0B">
        <w:t>proposal for decision</w:t>
      </w:r>
      <w:r>
        <w:t xml:space="preserve"> shall be served upon all parties to the dispute.  The parties shall then have </w:t>
      </w:r>
      <w:r w:rsidR="00417D13">
        <w:t>10</w:t>
      </w:r>
      <w:r>
        <w:t xml:space="preserve"> days to file in the office of the Commission a response to the </w:t>
      </w:r>
      <w:r w:rsidR="00320B0B">
        <w:t>proposal for decision</w:t>
      </w:r>
      <w:r>
        <w:t xml:space="preserve"> in accordance with Section </w:t>
      </w:r>
      <w:r w:rsidR="00320B0B">
        <w:t>1.302</w:t>
      </w:r>
      <w:r>
        <w:t xml:space="preserve"> of this Part and a request for hearing if either party so desires. </w:t>
      </w:r>
    </w:p>
    <w:p w:rsidR="00287E67" w:rsidRDefault="00287E67" w:rsidP="00F82037">
      <w:pPr>
        <w:widowControl w:val="0"/>
        <w:autoSpaceDE w:val="0"/>
        <w:autoSpaceDN w:val="0"/>
        <w:adjustRightInd w:val="0"/>
      </w:pPr>
    </w:p>
    <w:p w:rsidR="00EE4D4D" w:rsidRDefault="00EE4D4D" w:rsidP="00EE4D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</w:t>
      </w:r>
      <w:r w:rsidR="0016528D">
        <w:t>,</w:t>
      </w:r>
      <w:r>
        <w:t xml:space="preserve"> in the judgment of the </w:t>
      </w:r>
      <w:r w:rsidR="00320B0B">
        <w:t>Administrative Law Judge o</w:t>
      </w:r>
      <w:r w:rsidR="0016528D">
        <w:t>r</w:t>
      </w:r>
      <w:r w:rsidR="00320B0B">
        <w:t xml:space="preserve"> the </w:t>
      </w:r>
      <w:r>
        <w:t>Commission</w:t>
      </w:r>
      <w:r w:rsidR="0016528D">
        <w:t>,</w:t>
      </w:r>
      <w:r>
        <w:t xml:space="preserve"> a substantial issue of fact or law exists</w:t>
      </w:r>
      <w:r w:rsidR="0016528D">
        <w:t>,</w:t>
      </w:r>
      <w:r>
        <w:t xml:space="preserve"> the parties will be notified of a </w:t>
      </w:r>
      <w:r w:rsidR="00320B0B">
        <w:t>hearing date</w:t>
      </w:r>
      <w:r>
        <w:t xml:space="preserve">.  The notice will set forth a short statement of the issue of fact and/or law.  If </w:t>
      </w:r>
      <w:r w:rsidR="00320B0B">
        <w:t>it is determined</w:t>
      </w:r>
      <w:r>
        <w:t xml:space="preserve"> that no material issue of fact or law exists</w:t>
      </w:r>
      <w:r w:rsidR="00320B0B">
        <w:t>, the Commission</w:t>
      </w:r>
      <w:r>
        <w:t xml:space="preserve"> will issue its decision based upon the findings of the investigation and </w:t>
      </w:r>
      <w:r w:rsidR="00320B0B">
        <w:t xml:space="preserve">the parties' </w:t>
      </w:r>
      <w:r>
        <w:t>responses</w:t>
      </w:r>
      <w:r w:rsidR="003E7F7B">
        <w:t xml:space="preserve"> to the proposal for decision</w:t>
      </w:r>
      <w:r>
        <w:t xml:space="preserve">. </w:t>
      </w:r>
    </w:p>
    <w:p w:rsidR="00320B0B" w:rsidRDefault="00320B0B" w:rsidP="00F820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B0B" w:rsidRDefault="00417D13" w:rsidP="00EE4D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3A44C1">
        <w:t>16395</w:t>
      </w:r>
      <w:r>
        <w:t xml:space="preserve">, effective </w:t>
      </w:r>
      <w:r w:rsidR="003A44C1">
        <w:t>September 1, 2018</w:t>
      </w:r>
      <w:r>
        <w:t>)</w:t>
      </w:r>
    </w:p>
    <w:sectPr w:rsidR="00320B0B" w:rsidSect="00EE4D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D4D"/>
    <w:rsid w:val="00032A32"/>
    <w:rsid w:val="00136B05"/>
    <w:rsid w:val="0016528D"/>
    <w:rsid w:val="00287E67"/>
    <w:rsid w:val="00320B0B"/>
    <w:rsid w:val="003A44C1"/>
    <w:rsid w:val="003E7F7B"/>
    <w:rsid w:val="00417D13"/>
    <w:rsid w:val="005C3366"/>
    <w:rsid w:val="007917B1"/>
    <w:rsid w:val="007B2BDF"/>
    <w:rsid w:val="00804287"/>
    <w:rsid w:val="00A10AFE"/>
    <w:rsid w:val="00B07090"/>
    <w:rsid w:val="00B96C37"/>
    <w:rsid w:val="00BC2718"/>
    <w:rsid w:val="00DB70A5"/>
    <w:rsid w:val="00EE4D4D"/>
    <w:rsid w:val="00F82037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B05308-38B5-409A-8A56-AD1137A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2018-08-01T13:38:00Z</dcterms:created>
  <dcterms:modified xsi:type="dcterms:W3CDTF">2018-08-27T16:41:00Z</dcterms:modified>
</cp:coreProperties>
</file>