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F8" w:rsidRDefault="00BB54F8" w:rsidP="00BB54F8">
      <w:pPr>
        <w:widowControl w:val="0"/>
        <w:autoSpaceDE w:val="0"/>
        <w:autoSpaceDN w:val="0"/>
        <w:adjustRightInd w:val="0"/>
      </w:pPr>
    </w:p>
    <w:p w:rsidR="00BB54F8" w:rsidRDefault="00BB54F8" w:rsidP="00BB54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3100.340  Physical Security Controls for Practitioners</w:t>
      </w:r>
      <w:r>
        <w:t xml:space="preserve"> </w:t>
      </w:r>
    </w:p>
    <w:p w:rsidR="00BB54F8" w:rsidRDefault="00BB54F8" w:rsidP="00BB54F8">
      <w:pPr>
        <w:widowControl w:val="0"/>
        <w:autoSpaceDE w:val="0"/>
        <w:autoSpaceDN w:val="0"/>
        <w:adjustRightInd w:val="0"/>
      </w:pPr>
    </w:p>
    <w:p w:rsidR="00BB54F8" w:rsidRDefault="00BB54F8" w:rsidP="00BB54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Controlled substances listed in Schedules I and II shall be stored in a securely locked, substantially constructed cabinet. </w:t>
      </w:r>
    </w:p>
    <w:p w:rsidR="00BB54F8" w:rsidRDefault="00BB54F8" w:rsidP="00BB54F8"/>
    <w:p w:rsidR="00BB54F8" w:rsidRDefault="00BB54F8" w:rsidP="00BB54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Controlled substances listed in Schedules III, IV and V shall be stored in a securely locked, substantially constructed cabinet.  However, pharmacies may disperse those substances throughout the stock of non-controlled substances in a manner so as to obstruct the theft or diversion of the controlled substances. </w:t>
      </w:r>
    </w:p>
    <w:p w:rsidR="00BB54F8" w:rsidRDefault="00BB54F8" w:rsidP="00BB54F8"/>
    <w:p w:rsidR="00BB54F8" w:rsidRDefault="00BB54F8" w:rsidP="00BB54F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Section shall also apply to non-practitioners authorized to conduct instructional activities or chemical analysis under another registration. </w:t>
      </w:r>
    </w:p>
    <w:p w:rsidR="00BB54F8" w:rsidRDefault="00BB54F8" w:rsidP="00BB54F8"/>
    <w:p w:rsidR="00BB54F8" w:rsidRDefault="00BB54F8" w:rsidP="00BB54F8">
      <w:pPr>
        <w:pStyle w:val="JCARSourceNote"/>
        <w:ind w:left="720"/>
      </w:pPr>
      <w:r>
        <w:t>(Source:  Amended at 39 Ill. Reg. 3656, effective February 27, 2015)</w:t>
      </w:r>
      <w:bookmarkStart w:id="0" w:name="_GoBack"/>
      <w:bookmarkEnd w:id="0"/>
    </w:p>
    <w:sectPr w:rsidR="00BB54F8" w:rsidSect="00F268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68BC"/>
    <w:rsid w:val="0007600E"/>
    <w:rsid w:val="001B6B66"/>
    <w:rsid w:val="00265F06"/>
    <w:rsid w:val="003975D2"/>
    <w:rsid w:val="00562472"/>
    <w:rsid w:val="005C3366"/>
    <w:rsid w:val="006166B3"/>
    <w:rsid w:val="00AC3BD9"/>
    <w:rsid w:val="00BB54F8"/>
    <w:rsid w:val="00C92F11"/>
    <w:rsid w:val="00E12E66"/>
    <w:rsid w:val="00F268BC"/>
    <w:rsid w:val="00F9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8C8E73-1409-407B-B50D-074AA90B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62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0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2015-03-09T19:20:00Z</dcterms:modified>
</cp:coreProperties>
</file>