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8D" w:rsidRDefault="009A148D" w:rsidP="009A14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48D" w:rsidRDefault="009A148D" w:rsidP="009A14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2550.30  Cases Not Covered by Rules</w:t>
      </w:r>
      <w:r>
        <w:t xml:space="preserve"> </w:t>
      </w:r>
    </w:p>
    <w:p w:rsidR="009A148D" w:rsidRDefault="009A148D" w:rsidP="009A148D">
      <w:pPr>
        <w:widowControl w:val="0"/>
        <w:autoSpaceDE w:val="0"/>
        <w:autoSpaceDN w:val="0"/>
        <w:adjustRightInd w:val="0"/>
      </w:pPr>
    </w:p>
    <w:p w:rsidR="009A148D" w:rsidRDefault="009A148D" w:rsidP="009A148D">
      <w:pPr>
        <w:widowControl w:val="0"/>
        <w:autoSpaceDE w:val="0"/>
        <w:autoSpaceDN w:val="0"/>
        <w:adjustRightInd w:val="0"/>
      </w:pPr>
      <w:r>
        <w:t xml:space="preserve">In any case not explicitly provided for by this Chapter, the Council may take such action as is authorized by law or by this Chapter. </w:t>
      </w:r>
    </w:p>
    <w:sectPr w:rsidR="009A148D" w:rsidSect="009A1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48D"/>
    <w:rsid w:val="00522BA6"/>
    <w:rsid w:val="005C3366"/>
    <w:rsid w:val="007F5576"/>
    <w:rsid w:val="009A148D"/>
    <w:rsid w:val="00C4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2550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