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8AB" w:rsidRDefault="008558AB" w:rsidP="008558A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558AB" w:rsidRDefault="008558AB" w:rsidP="008558AB">
      <w:pPr>
        <w:widowControl w:val="0"/>
        <w:autoSpaceDE w:val="0"/>
        <w:autoSpaceDN w:val="0"/>
        <w:adjustRightInd w:val="0"/>
      </w:pPr>
      <w:r>
        <w:t xml:space="preserve">AUTHORITY:  Implementing Article V and authorized by Section 2-3 of Article II of the Illinois Health Finance Reform Act [20 ILCS 2215/Art. V and 2-3]. </w:t>
      </w:r>
    </w:p>
    <w:sectPr w:rsidR="008558AB" w:rsidSect="008558A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558AB"/>
    <w:rsid w:val="005C3366"/>
    <w:rsid w:val="00765439"/>
    <w:rsid w:val="007F749C"/>
    <w:rsid w:val="008558AB"/>
    <w:rsid w:val="00966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Article V and authorized by Section 2-3 of Article II of the Illinois Health Finance Reform Act [20 I</vt:lpstr>
    </vt:vector>
  </TitlesOfParts>
  <Company>State of Illinois</Company>
  <LinksUpToDate>false</LinksUpToDate>
  <CharactersWithSpaces>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Article V and authorized by Section 2-3 of Article II of the Illinois Health Finance Reform Act [20 I</dc:title>
  <dc:subject/>
  <dc:creator>Illinois General Assembly</dc:creator>
  <cp:keywords/>
  <dc:description/>
  <cp:lastModifiedBy>Roberts, John</cp:lastModifiedBy>
  <cp:revision>3</cp:revision>
  <dcterms:created xsi:type="dcterms:W3CDTF">2012-06-22T02:36:00Z</dcterms:created>
  <dcterms:modified xsi:type="dcterms:W3CDTF">2012-06-22T02:36:00Z</dcterms:modified>
</cp:coreProperties>
</file>