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F2" w:rsidRDefault="003D4BF2" w:rsidP="003D4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BF2" w:rsidRDefault="003D4BF2" w:rsidP="003D4B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2510.APPENDIX I  Ambulatory Surgical Data Fields Option 2 and Paper Format</w:t>
      </w:r>
      <w:r>
        <w:t xml:space="preserve"> </w:t>
      </w:r>
    </w:p>
    <w:p w:rsidR="003D4BF2" w:rsidRDefault="003D4BF2" w:rsidP="003D4BF2">
      <w:pPr>
        <w:widowControl w:val="0"/>
        <w:autoSpaceDE w:val="0"/>
        <w:autoSpaceDN w:val="0"/>
        <w:adjustRightInd w:val="0"/>
      </w:pPr>
    </w:p>
    <w:p w:rsidR="003D4BF2" w:rsidRDefault="003D4BF2" w:rsidP="003D4BF2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160"/>
        <w:gridCol w:w="3600"/>
      </w:tblGrid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DATA ELEMENT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ELEMENT DESCRIPTION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REQUIRED FIELD(S) REQUIREMENTS</w:t>
            </w: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ID or IHCCCC Assigned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Medicaid number is the required provider ID number.  Providers not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participating in Medicaid will be assigned an ID number, as provided 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Section 2510.50(f).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  This field may not contain the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patient's social security number.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Date of Birth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Sex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Zip Code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5b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Plus 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6a-6c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Payer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Department of Insurance numbers are required for commercial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insurers.  The three digit Blue Cross codes that are in the Council's Provider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Manual are required for Blue Cross plans.  Self-administered plans will be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assigned a number upon request, as provided in of Section 2510.50(g) and the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use of these codes is required where applicable.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7a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Physician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's state license number is the required ID number.  UPINs are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allowed for all claims.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7b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Physician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applicable, and if known, the physician's state license number is the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required ID number.  UPINs are allowed for all claims.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8a-8f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 Date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9a-9f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Procedure Date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10a-10f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11a-11f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Codes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12a-12f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of Bill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Site ID Number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assigned by the Council.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of Admission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of Admission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Status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  <w:r>
              <w:t>stated in the Council's Provider Manual.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D4BF2" w:rsidRDefault="003D4BF2" w:rsidP="003D4BF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D4BF2" w:rsidRDefault="003D4BF2" w:rsidP="003D4BF2">
      <w:pPr>
        <w:widowControl w:val="0"/>
        <w:autoSpaceDE w:val="0"/>
        <w:autoSpaceDN w:val="0"/>
        <w:adjustRightInd w:val="0"/>
      </w:pPr>
      <w:r>
        <w:t xml:space="preserve"> </w:t>
      </w:r>
    </w:p>
    <w:p w:rsidR="003D4BF2" w:rsidRDefault="003D4BF2" w:rsidP="003D4B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2017, effective January 19, 2001) </w:t>
      </w:r>
    </w:p>
    <w:sectPr w:rsidR="003D4BF2" w:rsidSect="003D4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BF2"/>
    <w:rsid w:val="003D4BF2"/>
    <w:rsid w:val="005C3366"/>
    <w:rsid w:val="007B3427"/>
    <w:rsid w:val="00846714"/>
    <w:rsid w:val="00E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