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A6" w:rsidRDefault="001F05A6" w:rsidP="001F0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5A6" w:rsidRDefault="001F05A6" w:rsidP="001F05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2200.130  Quality Improvement Standards</w:t>
      </w:r>
      <w:r>
        <w:t xml:space="preserve"> </w:t>
      </w:r>
    </w:p>
    <w:p w:rsidR="001F05A6" w:rsidRDefault="001F05A6" w:rsidP="001F05A6">
      <w:pPr>
        <w:widowControl w:val="0"/>
        <w:autoSpaceDE w:val="0"/>
        <w:autoSpaceDN w:val="0"/>
        <w:adjustRightInd w:val="0"/>
      </w:pPr>
    </w:p>
    <w:p w:rsidR="001F05A6" w:rsidRDefault="001F05A6" w:rsidP="001F05A6">
      <w:pPr>
        <w:widowControl w:val="0"/>
        <w:autoSpaceDE w:val="0"/>
        <w:autoSpaceDN w:val="0"/>
        <w:adjustRightInd w:val="0"/>
      </w:pPr>
      <w:r>
        <w:t xml:space="preserve">The Center, in conjunction with the school district and/or MCE, will develop and implement a quality improvement program that monitors and evaluates the appropriateness, effectiveness and accessibility to the services it provides; the quality of services provided to the students; and the positive/negative health outcome effects. </w:t>
      </w:r>
    </w:p>
    <w:p w:rsidR="00EC1F42" w:rsidRDefault="00EC1F42" w:rsidP="001F05A6">
      <w:pPr>
        <w:widowControl w:val="0"/>
        <w:autoSpaceDE w:val="0"/>
        <w:autoSpaceDN w:val="0"/>
        <w:adjustRightInd w:val="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quality improvement plan with clearly-defined goals, objectives and work plan will be established, approved by the appropriate governing body and reviewed annually.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144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quality improvement plan shall identify who is responsible for monitoring and evaluation and for the data management quarterly report.  The quarterly report shall, at a minimum, provide the following information: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students served (unduplicated)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Sex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Age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Race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Number of Center encounters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Year-to-date Center enrollment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Type of services rendered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Medical referrals and outcomes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216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Social Service referrals and outcomes </w:t>
      </w:r>
    </w:p>
    <w:p w:rsidR="00EC1F42" w:rsidRDefault="00EC1F42" w:rsidP="000207A5">
      <w:pPr>
        <w:widowControl w:val="0"/>
        <w:autoSpaceDE w:val="0"/>
        <w:autoSpaceDN w:val="0"/>
        <w:adjustRightInd w:val="0"/>
        <w:ind w:left="2160" w:hanging="828"/>
      </w:pPr>
    </w:p>
    <w:p w:rsidR="001F05A6" w:rsidRDefault="001F05A6" w:rsidP="000207A5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 xml:space="preserve">Delivery and outcome information i.e., type of delivery, birth weight, </w:t>
      </w:r>
      <w:proofErr w:type="spellStart"/>
      <w:r>
        <w:t>Apgar</w:t>
      </w:r>
      <w:proofErr w:type="spellEnd"/>
      <w:r>
        <w:t xml:space="preserve"> scores and maternal and infant complications) </w:t>
      </w:r>
    </w:p>
    <w:p w:rsidR="00EC1F42" w:rsidRDefault="00EC1F42" w:rsidP="000207A5">
      <w:pPr>
        <w:widowControl w:val="0"/>
        <w:autoSpaceDE w:val="0"/>
        <w:autoSpaceDN w:val="0"/>
        <w:adjustRightInd w:val="0"/>
        <w:ind w:left="2160" w:hanging="828"/>
      </w:pPr>
    </w:p>
    <w:p w:rsidR="001F05A6" w:rsidRDefault="001F05A6" w:rsidP="000207A5">
      <w:pPr>
        <w:widowControl w:val="0"/>
        <w:autoSpaceDE w:val="0"/>
        <w:autoSpaceDN w:val="0"/>
        <w:adjustRightInd w:val="0"/>
        <w:ind w:left="2160" w:hanging="828"/>
      </w:pPr>
      <w:r>
        <w:t>11)</w:t>
      </w:r>
      <w:r>
        <w:tab/>
        <w:t xml:space="preserve">Dental referrals and outcomes.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144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quarterly report must be submitted to the Department within 30 days after the end of the quarter.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144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qualified individual will be designated as the person responsible for the implementation of each quality improvement plan.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144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Center must comply with the data collection requirements of outside regulatory agencies, as well as the insurers or </w:t>
      </w:r>
      <w:proofErr w:type="spellStart"/>
      <w:r>
        <w:t>MCEs</w:t>
      </w:r>
      <w:proofErr w:type="spellEnd"/>
      <w:r>
        <w:t xml:space="preserve"> of their students.  This data will include, but not be limited to the delivery of preventive health care services according to the EPSDT periodicity schedule; immunizations and prenatal care; decrease in absenteeism; inappropriate emergency room utilization; violence; increase in high school graduation; pregnancy; infant mortality; member satisfaction; and rates of student drop out.  Outcome studies related to teen pregnancies, school attendance, substance use, STD rates, and repeat pregnancies also will be completed.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144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Quality improvement efforts will be based on findings from the quality measurement activities.  Corrective action plans will be required and implemented by the Department. </w:t>
      </w:r>
    </w:p>
    <w:p w:rsidR="00EC1F42" w:rsidRDefault="00EC1F42" w:rsidP="001F05A6">
      <w:pPr>
        <w:widowControl w:val="0"/>
        <w:autoSpaceDE w:val="0"/>
        <w:autoSpaceDN w:val="0"/>
        <w:adjustRightInd w:val="0"/>
        <w:ind w:left="1440" w:hanging="720"/>
      </w:pPr>
    </w:p>
    <w:p w:rsidR="001F05A6" w:rsidRDefault="001F05A6" w:rsidP="001F05A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Quality improvement activities shall be continuous. </w:t>
      </w:r>
    </w:p>
    <w:sectPr w:rsidR="001F05A6" w:rsidSect="001F0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5A6"/>
    <w:rsid w:val="000207A5"/>
    <w:rsid w:val="001F05A6"/>
    <w:rsid w:val="005C3366"/>
    <w:rsid w:val="007C2EDA"/>
    <w:rsid w:val="009E4C49"/>
    <w:rsid w:val="00EC1F42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