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27" w:rsidRDefault="00EA1A27" w:rsidP="00EA1A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1A27" w:rsidRDefault="00EA1A27" w:rsidP="00EA1A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2070.1868  </w:t>
      </w:r>
      <w:proofErr w:type="spellStart"/>
      <w:r>
        <w:rPr>
          <w:b/>
          <w:bCs/>
        </w:rPr>
        <w:t>Tiletamine</w:t>
      </w:r>
      <w:proofErr w:type="spellEnd"/>
      <w:r>
        <w:rPr>
          <w:b/>
          <w:bCs/>
        </w:rPr>
        <w:t xml:space="preserve"> or </w:t>
      </w:r>
      <w:proofErr w:type="spellStart"/>
      <w:r>
        <w:rPr>
          <w:b/>
          <w:bCs/>
        </w:rPr>
        <w:t>Zolazepam</w:t>
      </w:r>
      <w:proofErr w:type="spellEnd"/>
      <w:r>
        <w:rPr>
          <w:b/>
          <w:bCs/>
        </w:rPr>
        <w:t xml:space="preserve"> or Both</w:t>
      </w:r>
      <w:r>
        <w:t xml:space="preserve"> </w:t>
      </w:r>
    </w:p>
    <w:p w:rsidR="00EA1A27" w:rsidRDefault="00EA1A27" w:rsidP="00EA1A27">
      <w:pPr>
        <w:widowControl w:val="0"/>
        <w:autoSpaceDE w:val="0"/>
        <w:autoSpaceDN w:val="0"/>
        <w:adjustRightInd w:val="0"/>
      </w:pPr>
    </w:p>
    <w:p w:rsidR="00EA1A27" w:rsidRDefault="00EA1A27" w:rsidP="00EA1A27">
      <w:pPr>
        <w:widowControl w:val="0"/>
        <w:autoSpaceDE w:val="0"/>
        <w:autoSpaceDN w:val="0"/>
        <w:adjustRightInd w:val="0"/>
      </w:pPr>
      <w:proofErr w:type="spellStart"/>
      <w:r>
        <w:t>Tiletamine</w:t>
      </w:r>
      <w:proofErr w:type="spellEnd"/>
      <w:r>
        <w:t xml:space="preserve"> or </w:t>
      </w:r>
      <w:proofErr w:type="spellStart"/>
      <w:r>
        <w:t>zolazepam</w:t>
      </w:r>
      <w:proofErr w:type="spellEnd"/>
      <w:r>
        <w:t xml:space="preserve"> or both, or any salt of either of them.  Some trade or other names for a </w:t>
      </w:r>
      <w:proofErr w:type="spellStart"/>
      <w:r>
        <w:t>tiletamine-zolazepam</w:t>
      </w:r>
      <w:proofErr w:type="spellEnd"/>
      <w:r>
        <w:t xml:space="preserve"> combination product:  </w:t>
      </w:r>
      <w:proofErr w:type="spellStart"/>
      <w:r>
        <w:t>Telazol</w:t>
      </w:r>
      <w:proofErr w:type="spellEnd"/>
      <w:r>
        <w:t xml:space="preserve">.  Some trade or other names for </w:t>
      </w:r>
      <w:proofErr w:type="spellStart"/>
      <w:r>
        <w:t>tiletamine</w:t>
      </w:r>
      <w:proofErr w:type="spellEnd"/>
      <w:r>
        <w:t>:  2-(</w:t>
      </w:r>
      <w:proofErr w:type="spellStart"/>
      <w:r>
        <w:t>ethylamino</w:t>
      </w:r>
      <w:proofErr w:type="spellEnd"/>
      <w:r>
        <w:t xml:space="preserve">)-2-(2-thienyl)- </w:t>
      </w:r>
      <w:proofErr w:type="spellStart"/>
      <w:r>
        <w:t>cyclohexanone</w:t>
      </w:r>
      <w:proofErr w:type="spellEnd"/>
      <w:r>
        <w:t xml:space="preserve">.  Some trade or other names for </w:t>
      </w:r>
      <w:proofErr w:type="spellStart"/>
      <w:r>
        <w:t>zolazepam</w:t>
      </w:r>
      <w:proofErr w:type="spellEnd"/>
      <w:r>
        <w:t xml:space="preserve">:  4-(2-fluorophenyl)- 6,8-dihydro-1,3,8-trimethylpyrazolo-[3,4-e], [1,4]-diazepin-7(1H)-one, and </w:t>
      </w:r>
      <w:proofErr w:type="spellStart"/>
      <w:r>
        <w:t>flupyrazapon</w:t>
      </w:r>
      <w:proofErr w:type="spellEnd"/>
      <w:r>
        <w:t xml:space="preserve">. </w:t>
      </w:r>
    </w:p>
    <w:p w:rsidR="00EA1A27" w:rsidRDefault="00EA1A27" w:rsidP="00EA1A27">
      <w:pPr>
        <w:widowControl w:val="0"/>
        <w:autoSpaceDE w:val="0"/>
        <w:autoSpaceDN w:val="0"/>
        <w:adjustRightInd w:val="0"/>
      </w:pPr>
    </w:p>
    <w:p w:rsidR="00EA1A27" w:rsidRDefault="00EA1A27" w:rsidP="00EA1A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EA1A27" w:rsidSect="00EA1A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1A27"/>
    <w:rsid w:val="005C3366"/>
    <w:rsid w:val="007169F4"/>
    <w:rsid w:val="00880A32"/>
    <w:rsid w:val="00BF198F"/>
    <w:rsid w:val="00C256DC"/>
    <w:rsid w:val="00EA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