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277" w:rsidRDefault="00014277" w:rsidP="00014277">
      <w:pPr>
        <w:widowControl w:val="0"/>
        <w:autoSpaceDE w:val="0"/>
        <w:autoSpaceDN w:val="0"/>
        <w:adjustRightInd w:val="0"/>
      </w:pPr>
      <w:bookmarkStart w:id="0" w:name="_GoBack"/>
      <w:bookmarkEnd w:id="0"/>
    </w:p>
    <w:p w:rsidR="00014277" w:rsidRDefault="00014277" w:rsidP="00014277">
      <w:pPr>
        <w:widowControl w:val="0"/>
        <w:autoSpaceDE w:val="0"/>
        <w:autoSpaceDN w:val="0"/>
        <w:adjustRightInd w:val="0"/>
      </w:pPr>
      <w:r>
        <w:rPr>
          <w:b/>
          <w:bCs/>
        </w:rPr>
        <w:t>Section 2070.1150  Opiates</w:t>
      </w:r>
      <w:r>
        <w:t xml:space="preserve"> </w:t>
      </w:r>
    </w:p>
    <w:p w:rsidR="00014277" w:rsidRDefault="00014277" w:rsidP="00014277">
      <w:pPr>
        <w:widowControl w:val="0"/>
        <w:autoSpaceDE w:val="0"/>
        <w:autoSpaceDN w:val="0"/>
        <w:adjustRightInd w:val="0"/>
      </w:pPr>
    </w:p>
    <w:p w:rsidR="00014277" w:rsidRDefault="00014277" w:rsidP="00014277">
      <w:pPr>
        <w:widowControl w:val="0"/>
        <w:autoSpaceDE w:val="0"/>
        <w:autoSpaceDN w:val="0"/>
        <w:adjustRightInd w:val="0"/>
      </w:pPr>
      <w:r>
        <w:t xml:space="preserve">Unless specifically excepted or unless listed in another schedule any of the opiates listed in Sections 2070.1155 to 2070.1265, including their isomers, esters, ethers, salts, and salts of isomers, whenever the existence of these isomers, esters, ethers and salts is possible within the specific chemical designation, dextrorphan excepted. </w:t>
      </w:r>
    </w:p>
    <w:p w:rsidR="00014277" w:rsidRDefault="00014277" w:rsidP="00014277">
      <w:pPr>
        <w:widowControl w:val="0"/>
        <w:autoSpaceDE w:val="0"/>
        <w:autoSpaceDN w:val="0"/>
        <w:adjustRightInd w:val="0"/>
      </w:pPr>
    </w:p>
    <w:p w:rsidR="00014277" w:rsidRDefault="00014277" w:rsidP="00014277">
      <w:pPr>
        <w:widowControl w:val="0"/>
        <w:autoSpaceDE w:val="0"/>
        <w:autoSpaceDN w:val="0"/>
        <w:adjustRightInd w:val="0"/>
        <w:ind w:left="1440" w:hanging="720"/>
      </w:pPr>
      <w:r>
        <w:t xml:space="preserve">(Source:  Amended at 8 Ill. Reg. 21212, effective October 19, 1984) </w:t>
      </w:r>
    </w:p>
    <w:sectPr w:rsidR="00014277" w:rsidSect="000142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4277"/>
    <w:rsid w:val="00014277"/>
    <w:rsid w:val="000A1610"/>
    <w:rsid w:val="005C3366"/>
    <w:rsid w:val="00C6147E"/>
    <w:rsid w:val="00EA3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2070</vt:lpstr>
    </vt:vector>
  </TitlesOfParts>
  <Company>State Of Illinois</Company>
  <LinksUpToDate>false</LinksUpToDate>
  <CharactersWithSpaces>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2070</dc:title>
  <dc:subject/>
  <dc:creator>Illinois General Assembly</dc:creator>
  <cp:keywords/>
  <dc:description/>
  <cp:lastModifiedBy>Roberts, John</cp:lastModifiedBy>
  <cp:revision>3</cp:revision>
  <dcterms:created xsi:type="dcterms:W3CDTF">2012-06-22T02:26:00Z</dcterms:created>
  <dcterms:modified xsi:type="dcterms:W3CDTF">2012-06-22T02:26:00Z</dcterms:modified>
</cp:coreProperties>
</file>