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FE" w:rsidRDefault="004333FE" w:rsidP="004333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3FE" w:rsidRDefault="004333FE" w:rsidP="00433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2070.608  3,4-methylenedioxy-N-ethylamphetamine</w:t>
      </w:r>
      <w:r>
        <w:t xml:space="preserve"> </w:t>
      </w:r>
    </w:p>
    <w:p w:rsidR="004333FE" w:rsidRDefault="004333FE" w:rsidP="004333FE">
      <w:pPr>
        <w:widowControl w:val="0"/>
        <w:autoSpaceDE w:val="0"/>
        <w:autoSpaceDN w:val="0"/>
        <w:adjustRightInd w:val="0"/>
      </w:pPr>
    </w:p>
    <w:p w:rsidR="004333FE" w:rsidRDefault="004333FE" w:rsidP="004333FE">
      <w:pPr>
        <w:widowControl w:val="0"/>
        <w:autoSpaceDE w:val="0"/>
        <w:autoSpaceDN w:val="0"/>
        <w:adjustRightInd w:val="0"/>
      </w:pPr>
      <w:r>
        <w:t xml:space="preserve">3,4-methylenedioxy-N-ethylamphetamine (also known as:  N-ethyl-alpha-methyl- </w:t>
      </w:r>
    </w:p>
    <w:p w:rsidR="004333FE" w:rsidRDefault="004333FE" w:rsidP="004333FE">
      <w:pPr>
        <w:widowControl w:val="0"/>
        <w:autoSpaceDE w:val="0"/>
        <w:autoSpaceDN w:val="0"/>
        <w:adjustRightInd w:val="0"/>
      </w:pPr>
      <w:r>
        <w:t xml:space="preserve">3,4(methylenedioxy) Phenethylamine, N-ethyl, MDA, MDE, and MDEA) </w:t>
      </w:r>
    </w:p>
    <w:p w:rsidR="004333FE" w:rsidRDefault="004333FE" w:rsidP="004333FE">
      <w:pPr>
        <w:widowControl w:val="0"/>
        <w:autoSpaceDE w:val="0"/>
        <w:autoSpaceDN w:val="0"/>
        <w:adjustRightInd w:val="0"/>
      </w:pPr>
    </w:p>
    <w:p w:rsidR="004333FE" w:rsidRDefault="004333FE" w:rsidP="004333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4333FE" w:rsidSect="00433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3FE"/>
    <w:rsid w:val="001608CA"/>
    <w:rsid w:val="004333FE"/>
    <w:rsid w:val="005C3366"/>
    <w:rsid w:val="007F5EA9"/>
    <w:rsid w:val="00F5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