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0D1E" w14:textId="77777777" w:rsidR="00DD3A83" w:rsidRPr="00551D6F" w:rsidRDefault="00DD3A83" w:rsidP="00DD3A8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7FEF052" w14:textId="77777777" w:rsidR="00DD3A83" w:rsidRPr="00551D6F" w:rsidRDefault="00DD3A83" w:rsidP="00DD3A83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2060.425  Withdrawal Management</w:t>
      </w:r>
    </w:p>
    <w:p w14:paraId="4A565683" w14:textId="77777777" w:rsidR="00DD3A83" w:rsidRPr="00551D6F" w:rsidRDefault="00DD3A83" w:rsidP="00DD3A83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D41AD37" w14:textId="79ABD009" w:rsidR="00DD3A83" w:rsidRPr="00551D6F" w:rsidRDefault="00DD3A83" w:rsidP="00DD3A83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50C6A" w:rsidRPr="00551D6F">
        <w:rPr>
          <w:rFonts w:ascii="Times New Roman" w:hAnsi="Times New Roman" w:cs="Times New Roman"/>
          <w:sz w:val="24"/>
          <w:szCs w:val="24"/>
        </w:rPr>
        <w:t>medical dir</w:t>
      </w:r>
      <w:r w:rsidRPr="00551D6F">
        <w:rPr>
          <w:rFonts w:ascii="Times New Roman" w:hAnsi="Times New Roman" w:cs="Times New Roman"/>
          <w:sz w:val="24"/>
          <w:szCs w:val="24"/>
        </w:rPr>
        <w:t xml:space="preserve">ector shall develop protocols and authorize procedures for </w:t>
      </w:r>
      <w:r w:rsidR="00801EEE">
        <w:rPr>
          <w:rFonts w:ascii="Times New Roman" w:hAnsi="Times New Roman" w:cs="Times New Roman"/>
          <w:sz w:val="24"/>
          <w:szCs w:val="24"/>
        </w:rPr>
        <w:t xml:space="preserve">patients experiencing withdrawal symptoms or in need of medically-managed services in any level of care authorized by the DHS/SUPR license.  The protocols shall be inclusive of the staff qualifications </w:t>
      </w:r>
      <w:r w:rsidRPr="00551D6F">
        <w:rPr>
          <w:rFonts w:ascii="Times New Roman" w:hAnsi="Times New Roman" w:cs="Times New Roman"/>
          <w:sz w:val="24"/>
          <w:szCs w:val="24"/>
        </w:rPr>
        <w:t>specified in Section 2060.320(c).</w:t>
      </w:r>
    </w:p>
    <w:p w14:paraId="0B9EF7B7" w14:textId="77777777" w:rsidR="00DD3A83" w:rsidRPr="00551D6F" w:rsidRDefault="00DD3A83" w:rsidP="00F702D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C91EE23" w14:textId="5655C55F" w:rsidR="00DD3A83" w:rsidRPr="00551D6F" w:rsidRDefault="00DD3A83" w:rsidP="00DD3A83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850C6A" w:rsidRPr="00551D6F">
        <w:rPr>
          <w:rFonts w:ascii="Times New Roman" w:hAnsi="Times New Roman" w:cs="Times New Roman"/>
          <w:sz w:val="24"/>
          <w:szCs w:val="24"/>
        </w:rPr>
        <w:t>medical di</w:t>
      </w:r>
      <w:r w:rsidRPr="00551D6F">
        <w:rPr>
          <w:rFonts w:ascii="Times New Roman" w:hAnsi="Times New Roman" w:cs="Times New Roman"/>
          <w:sz w:val="24"/>
          <w:szCs w:val="24"/>
        </w:rPr>
        <w:t xml:space="preserve">rector shall develop a standing order for the treatment plan for any medical services that may be required during withdrawal management.  The standing order for withdrawal management treatment </w:t>
      </w:r>
      <w:r w:rsidR="006C5F18">
        <w:rPr>
          <w:rFonts w:ascii="Times New Roman" w:hAnsi="Times New Roman" w:cs="Times New Roman"/>
          <w:sz w:val="24"/>
          <w:szCs w:val="24"/>
        </w:rPr>
        <w:t>shall</w:t>
      </w:r>
      <w:r w:rsidRPr="00551D6F">
        <w:rPr>
          <w:rFonts w:ascii="Times New Roman" w:hAnsi="Times New Roman" w:cs="Times New Roman"/>
          <w:sz w:val="24"/>
          <w:szCs w:val="24"/>
        </w:rPr>
        <w:t xml:space="preserve"> be designed to assist patients in achieving stability in a safe environment, with access to medical intervention, if necessary, for the length of time the patient is receiving withdrawal management.</w:t>
      </w:r>
    </w:p>
    <w:p w14:paraId="35699992" w14:textId="77777777" w:rsidR="00DD3A83" w:rsidRPr="00551D6F" w:rsidRDefault="00DD3A83" w:rsidP="00F702D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F353C66" w14:textId="06CA8F9C" w:rsidR="00DD3A83" w:rsidRPr="00551D6F" w:rsidRDefault="00DD3A83" w:rsidP="00DD3A83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c)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An ASAM assessment shall begin as soon as the patient is physically and emotionally stable enough to participate and shall determine the diagnosis and if the patient </w:t>
      </w:r>
      <w:r w:rsidR="006C5F18">
        <w:rPr>
          <w:rFonts w:ascii="Times New Roman" w:hAnsi="Times New Roman" w:cs="Times New Roman"/>
          <w:sz w:val="24"/>
          <w:szCs w:val="24"/>
        </w:rPr>
        <w:t>will</w:t>
      </w:r>
      <w:r w:rsidRPr="00551D6F">
        <w:rPr>
          <w:rFonts w:ascii="Times New Roman" w:hAnsi="Times New Roman" w:cs="Times New Roman"/>
          <w:sz w:val="24"/>
          <w:szCs w:val="24"/>
        </w:rPr>
        <w:t xml:space="preserve"> be transferred to a higher or lower level of care.</w:t>
      </w:r>
    </w:p>
    <w:p w14:paraId="285ADE09" w14:textId="77777777" w:rsidR="00DD3A83" w:rsidRPr="00551D6F" w:rsidRDefault="00DD3A83" w:rsidP="00F702D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104D5F6" w14:textId="54CFA69B" w:rsidR="00DD3A83" w:rsidRPr="00551D6F" w:rsidRDefault="00DD3A83" w:rsidP="00DD3A83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d)</w:t>
      </w:r>
      <w:r w:rsidRPr="00551D6F">
        <w:rPr>
          <w:rFonts w:ascii="Times New Roman" w:hAnsi="Times New Roman" w:cs="Times New Roman"/>
          <w:sz w:val="24"/>
          <w:szCs w:val="24"/>
        </w:rPr>
        <w:tab/>
        <w:t>The length of services or time spent receiving withdrawal management services is dependent on the patient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51D6F">
        <w:rPr>
          <w:rFonts w:ascii="Times New Roman" w:hAnsi="Times New Roman" w:cs="Times New Roman"/>
          <w:sz w:val="24"/>
          <w:szCs w:val="24"/>
        </w:rPr>
        <w:t>s emotional and physical stability and a determination of when they are ready to begin or resume participation in the recommended level of care.  This determination shall be made through a continuing service review every 24 hours after confirmation of the initial diagnosis and level of care and in accordance with the requirements specified in Section 2060.475.</w:t>
      </w:r>
    </w:p>
    <w:p w14:paraId="71911E46" w14:textId="77777777" w:rsidR="00DD3A83" w:rsidRPr="00551D6F" w:rsidRDefault="00DD3A83" w:rsidP="00F702DE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7435073" w14:textId="77777777" w:rsidR="00DD3A83" w:rsidRPr="00551D6F" w:rsidRDefault="00DD3A83" w:rsidP="00DD3A83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e)</w:t>
      </w:r>
      <w:r w:rsidRPr="00551D6F">
        <w:rPr>
          <w:rFonts w:ascii="Times New Roman" w:hAnsi="Times New Roman" w:cs="Times New Roman"/>
          <w:sz w:val="24"/>
          <w:szCs w:val="24"/>
        </w:rPr>
        <w:tab/>
        <w:t>The organization shall ensure that information about medication assisted treatment and referral, if applicable, is provided to every patient requesting or receiving withdrawal management.</w:t>
      </w:r>
    </w:p>
    <w:sectPr w:rsidR="00DD3A83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9C43" w14:textId="77777777" w:rsidR="00335470" w:rsidRDefault="00335470">
      <w:r>
        <w:separator/>
      </w:r>
    </w:p>
  </w:endnote>
  <w:endnote w:type="continuationSeparator" w:id="0">
    <w:p w14:paraId="14F9DAB5" w14:textId="77777777" w:rsidR="00335470" w:rsidRDefault="0033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248B" w14:textId="77777777" w:rsidR="00335470" w:rsidRDefault="00335470">
      <w:r>
        <w:separator/>
      </w:r>
    </w:p>
  </w:footnote>
  <w:footnote w:type="continuationSeparator" w:id="0">
    <w:p w14:paraId="765668D9" w14:textId="77777777" w:rsidR="00335470" w:rsidRDefault="0033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470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F18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EE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C6A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A83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2D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8D0AA"/>
  <w15:chartTrackingRefBased/>
  <w15:docId w15:val="{A14E3D35-9F1F-4C67-8FA8-FC6B8FC3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DD3A83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1415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2024-04-02T15:24:00Z</dcterms:created>
  <dcterms:modified xsi:type="dcterms:W3CDTF">2025-04-17T17:48:00Z</dcterms:modified>
</cp:coreProperties>
</file>