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E9B0" w14:textId="77777777" w:rsidR="00FF1A9F" w:rsidRPr="00551D6F" w:rsidRDefault="00FF1A9F" w:rsidP="00FF1A9F">
      <w:pPr>
        <w:ind w:left="0" w:firstLine="0"/>
        <w:contextualSpacing/>
        <w:rPr>
          <w:rFonts w:ascii="Times New Roman" w:hAnsi="Times New Roman" w:cs="Times New Roman"/>
          <w:sz w:val="24"/>
          <w:szCs w:val="24"/>
        </w:rPr>
      </w:pPr>
    </w:p>
    <w:p w14:paraId="14C2CDFF" w14:textId="77777777" w:rsidR="00FF1A9F" w:rsidRPr="00551D6F" w:rsidRDefault="00FF1A9F" w:rsidP="00FF1A9F">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2060.420  Medical Services</w:t>
      </w:r>
    </w:p>
    <w:p w14:paraId="106566F0" w14:textId="77777777" w:rsidR="00FF1A9F" w:rsidRPr="00551D6F" w:rsidRDefault="00FF1A9F" w:rsidP="00FF1A9F">
      <w:pPr>
        <w:ind w:left="0" w:firstLine="0"/>
        <w:contextualSpacing/>
        <w:rPr>
          <w:rFonts w:ascii="Times New Roman" w:hAnsi="Times New Roman" w:cs="Times New Roman"/>
          <w:sz w:val="24"/>
          <w:szCs w:val="24"/>
        </w:rPr>
      </w:pPr>
    </w:p>
    <w:p w14:paraId="1D2ABA9D" w14:textId="100FEF50" w:rsidR="00FF1A9F" w:rsidRPr="00551D6F" w:rsidRDefault="00FF1A9F" w:rsidP="00FF1A9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The </w:t>
      </w:r>
      <w:r w:rsidR="00B4720F" w:rsidRPr="00551D6F">
        <w:rPr>
          <w:rFonts w:ascii="Times New Roman" w:hAnsi="Times New Roman" w:cs="Times New Roman"/>
          <w:sz w:val="24"/>
          <w:szCs w:val="24"/>
        </w:rPr>
        <w:t>medical di</w:t>
      </w:r>
      <w:r w:rsidRPr="00551D6F">
        <w:rPr>
          <w:rFonts w:ascii="Times New Roman" w:hAnsi="Times New Roman" w:cs="Times New Roman"/>
          <w:sz w:val="24"/>
          <w:szCs w:val="24"/>
        </w:rPr>
        <w:t xml:space="preserve">rector shall oversee and authorize protocol for all medical services that are referenced herein and offered by the licensed treatment organization.  </w:t>
      </w:r>
      <w:r w:rsidR="009A35C8">
        <w:rPr>
          <w:rFonts w:ascii="Times New Roman" w:hAnsi="Times New Roman" w:cs="Times New Roman"/>
          <w:sz w:val="24"/>
          <w:szCs w:val="24"/>
        </w:rPr>
        <w:t>Any other physician, nurse practitioner, or physician assistant delivering any of the medical services referenced herein shall be supervised according to the requirements outlined in the Medical Practice Act of 1987, the Nurse Practice Act [225 ILCS 65/65-43], or the Physician Assistant Practice Act [225 ILCS 95], as applicable, unless otherwise specified</w:t>
      </w:r>
      <w:r w:rsidRPr="00551D6F">
        <w:rPr>
          <w:rFonts w:ascii="Times New Roman" w:hAnsi="Times New Roman" w:cs="Times New Roman"/>
          <w:sz w:val="24"/>
          <w:szCs w:val="24"/>
        </w:rPr>
        <w:t>.</w:t>
      </w:r>
    </w:p>
    <w:p w14:paraId="0B45E012" w14:textId="77777777" w:rsidR="00FF1A9F" w:rsidRPr="00551D6F" w:rsidRDefault="00FF1A9F" w:rsidP="00060BAE">
      <w:pPr>
        <w:ind w:left="0" w:firstLine="0"/>
        <w:contextualSpacing/>
        <w:rPr>
          <w:rFonts w:ascii="Times New Roman" w:hAnsi="Times New Roman" w:cs="Times New Roman"/>
          <w:sz w:val="24"/>
          <w:szCs w:val="24"/>
        </w:rPr>
      </w:pPr>
    </w:p>
    <w:p w14:paraId="12B1CD83" w14:textId="47129916" w:rsidR="00FF1A9F" w:rsidRPr="00551D6F" w:rsidRDefault="00FF1A9F" w:rsidP="00FF1A9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Medical Review: </w:t>
      </w:r>
      <w:r w:rsidR="00224953">
        <w:rPr>
          <w:rFonts w:ascii="Times New Roman" w:hAnsi="Times New Roman" w:cs="Times New Roman"/>
          <w:sz w:val="24"/>
          <w:szCs w:val="24"/>
        </w:rPr>
        <w:t xml:space="preserve"> </w:t>
      </w:r>
      <w:r w:rsidRPr="00551D6F">
        <w:rPr>
          <w:rFonts w:ascii="Times New Roman" w:hAnsi="Times New Roman" w:cs="Times New Roman"/>
          <w:sz w:val="24"/>
          <w:szCs w:val="24"/>
        </w:rPr>
        <w:t xml:space="preserve">The </w:t>
      </w:r>
      <w:r w:rsidR="00B4720F" w:rsidRPr="00551D6F">
        <w:rPr>
          <w:rFonts w:ascii="Times New Roman" w:hAnsi="Times New Roman" w:cs="Times New Roman"/>
          <w:sz w:val="24"/>
          <w:szCs w:val="24"/>
        </w:rPr>
        <w:t>medical d</w:t>
      </w:r>
      <w:r w:rsidRPr="00551D6F">
        <w:rPr>
          <w:rFonts w:ascii="Times New Roman" w:hAnsi="Times New Roman" w:cs="Times New Roman"/>
          <w:sz w:val="24"/>
          <w:szCs w:val="24"/>
        </w:rPr>
        <w:t xml:space="preserve">irector shall determine the medical criteria that, if identified in Dimension 1, 2, or 3 of the ASAM assessment or anytime during an ongoing episode of care, would delay or prohibit admission to or continuation of treatment until a medical review is conducted.  The purpose of the medical review is to determine the immediate need for emergency care or a physical or psychiatric examination and to determine if and or when the patient can continue with services in a manner that is safe for the patient, other patients, and organization staff.  In addition to any other criteria identified by the </w:t>
      </w:r>
      <w:r w:rsidR="00B4720F" w:rsidRPr="00551D6F">
        <w:rPr>
          <w:rFonts w:ascii="Times New Roman" w:hAnsi="Times New Roman" w:cs="Times New Roman"/>
          <w:sz w:val="24"/>
          <w:szCs w:val="24"/>
        </w:rPr>
        <w:t>medical director, a medical review shall be required for any patient under the age of twelve, any pregna</w:t>
      </w:r>
      <w:r w:rsidRPr="00551D6F">
        <w:rPr>
          <w:rFonts w:ascii="Times New Roman" w:hAnsi="Times New Roman" w:cs="Times New Roman"/>
          <w:sz w:val="24"/>
          <w:szCs w:val="24"/>
        </w:rPr>
        <w:t>nt woman in need of withdrawal management, and any patient with signs or symptoms of an infectious disease.  If determined necessary, medical review shall be documented by time, date, and signature in the patient record.  The method for this review and receipt of this documentation shall be determined by the organization.</w:t>
      </w:r>
    </w:p>
    <w:p w14:paraId="4A25CC31" w14:textId="77777777" w:rsidR="00FF1A9F" w:rsidRPr="00551D6F" w:rsidRDefault="00FF1A9F" w:rsidP="00060BAE">
      <w:pPr>
        <w:ind w:left="0" w:firstLine="0"/>
        <w:contextualSpacing/>
        <w:rPr>
          <w:rFonts w:ascii="Times New Roman" w:hAnsi="Times New Roman" w:cs="Times New Roman"/>
          <w:sz w:val="24"/>
          <w:szCs w:val="24"/>
        </w:rPr>
      </w:pPr>
    </w:p>
    <w:p w14:paraId="27175715" w14:textId="24825307" w:rsidR="00FF1A9F" w:rsidRPr="00551D6F" w:rsidRDefault="00FF1A9F" w:rsidP="00FF1A9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The </w:t>
      </w:r>
      <w:r w:rsidR="00B4720F" w:rsidRPr="00551D6F">
        <w:rPr>
          <w:rFonts w:ascii="Times New Roman" w:hAnsi="Times New Roman" w:cs="Times New Roman"/>
          <w:sz w:val="24"/>
          <w:szCs w:val="24"/>
        </w:rPr>
        <w:t>medical dire</w:t>
      </w:r>
      <w:r w:rsidRPr="00551D6F">
        <w:rPr>
          <w:rFonts w:ascii="Times New Roman" w:hAnsi="Times New Roman" w:cs="Times New Roman"/>
          <w:sz w:val="24"/>
          <w:szCs w:val="24"/>
        </w:rPr>
        <w:t>ctor shall also develop a format to ensure that the following information is collected from all patients as part of Dimension 1, 2, and 3 ASAM assessment inquiry:</w:t>
      </w:r>
    </w:p>
    <w:p w14:paraId="45748DF4" w14:textId="77777777" w:rsidR="00FF1A9F" w:rsidRPr="00551D6F" w:rsidRDefault="00FF1A9F" w:rsidP="00060BAE">
      <w:pPr>
        <w:ind w:left="0" w:firstLine="0"/>
        <w:contextualSpacing/>
        <w:rPr>
          <w:rFonts w:ascii="Times New Roman" w:hAnsi="Times New Roman" w:cs="Times New Roman"/>
          <w:sz w:val="24"/>
          <w:szCs w:val="24"/>
        </w:rPr>
      </w:pPr>
    </w:p>
    <w:p w14:paraId="2376B4DD"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Primary complaint per patient;</w:t>
      </w:r>
    </w:p>
    <w:p w14:paraId="1C05595B" w14:textId="77777777" w:rsidR="00FF1A9F" w:rsidRPr="00551D6F" w:rsidRDefault="00FF1A9F" w:rsidP="00060BAE">
      <w:pPr>
        <w:ind w:left="0" w:firstLine="0"/>
        <w:contextualSpacing/>
        <w:rPr>
          <w:rFonts w:ascii="Times New Roman" w:hAnsi="Times New Roman" w:cs="Times New Roman"/>
          <w:sz w:val="24"/>
          <w:szCs w:val="24"/>
        </w:rPr>
      </w:pPr>
    </w:p>
    <w:p w14:paraId="1441AE16" w14:textId="3F78711D"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Date of the last physical exam and identification of the patient</w:t>
      </w:r>
      <w:r>
        <w:rPr>
          <w:rFonts w:ascii="Times New Roman" w:hAnsi="Times New Roman" w:cs="Times New Roman"/>
          <w:sz w:val="24"/>
          <w:szCs w:val="24"/>
        </w:rPr>
        <w:t>'</w:t>
      </w:r>
      <w:r w:rsidRPr="00551D6F">
        <w:rPr>
          <w:rFonts w:ascii="Times New Roman" w:hAnsi="Times New Roman" w:cs="Times New Roman"/>
          <w:sz w:val="24"/>
          <w:szCs w:val="24"/>
        </w:rPr>
        <w:t xml:space="preserve">s primary care physician; </w:t>
      </w:r>
    </w:p>
    <w:p w14:paraId="36C0340C" w14:textId="77777777" w:rsidR="00FF1A9F" w:rsidRPr="00551D6F" w:rsidRDefault="00FF1A9F" w:rsidP="00060BAE">
      <w:pPr>
        <w:ind w:left="0" w:firstLine="0"/>
        <w:contextualSpacing/>
        <w:rPr>
          <w:rFonts w:ascii="Times New Roman" w:hAnsi="Times New Roman" w:cs="Times New Roman"/>
          <w:sz w:val="24"/>
          <w:szCs w:val="24"/>
        </w:rPr>
      </w:pPr>
    </w:p>
    <w:p w14:paraId="069970BA"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History of any SUD;</w:t>
      </w:r>
    </w:p>
    <w:p w14:paraId="4786442B" w14:textId="77777777" w:rsidR="00FF1A9F" w:rsidRPr="00551D6F" w:rsidRDefault="00FF1A9F" w:rsidP="00060BAE">
      <w:pPr>
        <w:ind w:left="0" w:firstLine="0"/>
        <w:contextualSpacing/>
        <w:rPr>
          <w:rFonts w:ascii="Times New Roman" w:hAnsi="Times New Roman" w:cs="Times New Roman"/>
          <w:sz w:val="24"/>
          <w:szCs w:val="24"/>
        </w:rPr>
      </w:pPr>
    </w:p>
    <w:p w14:paraId="04F21318"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History of any withdrawal symptoms;</w:t>
      </w:r>
    </w:p>
    <w:p w14:paraId="55D341A8" w14:textId="77777777" w:rsidR="00FF1A9F" w:rsidRPr="00551D6F" w:rsidRDefault="00FF1A9F" w:rsidP="00060BAE">
      <w:pPr>
        <w:ind w:left="0" w:firstLine="0"/>
        <w:contextualSpacing/>
        <w:rPr>
          <w:rFonts w:ascii="Times New Roman" w:hAnsi="Times New Roman" w:cs="Times New Roman"/>
          <w:sz w:val="24"/>
          <w:szCs w:val="24"/>
        </w:rPr>
      </w:pPr>
    </w:p>
    <w:p w14:paraId="248A9DE1"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Evidence and/or history of any infectious or communicable disease, including current symptoms;</w:t>
      </w:r>
    </w:p>
    <w:p w14:paraId="74D77E07" w14:textId="77777777" w:rsidR="00FF1A9F" w:rsidRPr="00551D6F" w:rsidRDefault="00FF1A9F" w:rsidP="00060BAE">
      <w:pPr>
        <w:ind w:left="0" w:firstLine="0"/>
        <w:contextualSpacing/>
        <w:rPr>
          <w:rFonts w:ascii="Times New Roman" w:hAnsi="Times New Roman" w:cs="Times New Roman"/>
          <w:sz w:val="24"/>
          <w:szCs w:val="24"/>
        </w:rPr>
      </w:pPr>
    </w:p>
    <w:p w14:paraId="0A0AC2B7"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History of concurrent medical symptoms, complications, or conditions, including sexual activity and risk for pregnancy or other sexually transmitted infections (STIs);</w:t>
      </w:r>
    </w:p>
    <w:p w14:paraId="59DC96CF" w14:textId="77777777" w:rsidR="00FF1A9F" w:rsidRPr="00551D6F" w:rsidRDefault="00FF1A9F" w:rsidP="00060BAE">
      <w:pPr>
        <w:ind w:left="0" w:firstLine="0"/>
        <w:contextualSpacing/>
        <w:rPr>
          <w:rFonts w:ascii="Times New Roman" w:hAnsi="Times New Roman" w:cs="Times New Roman"/>
          <w:sz w:val="24"/>
          <w:szCs w:val="24"/>
        </w:rPr>
      </w:pPr>
    </w:p>
    <w:p w14:paraId="7E92631B"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7)</w:t>
      </w:r>
      <w:r w:rsidRPr="00551D6F">
        <w:rPr>
          <w:rFonts w:ascii="Times New Roman" w:hAnsi="Times New Roman" w:cs="Times New Roman"/>
          <w:sz w:val="24"/>
          <w:szCs w:val="24"/>
        </w:rPr>
        <w:tab/>
        <w:t>Determination of the need to verify pregnancy status, as applicable;</w:t>
      </w:r>
    </w:p>
    <w:p w14:paraId="50F0EFD4" w14:textId="77777777" w:rsidR="00FF1A9F" w:rsidRPr="00551D6F" w:rsidRDefault="00FF1A9F" w:rsidP="00060BAE">
      <w:pPr>
        <w:ind w:left="0" w:firstLine="0"/>
        <w:contextualSpacing/>
        <w:rPr>
          <w:rFonts w:ascii="Times New Roman" w:hAnsi="Times New Roman" w:cs="Times New Roman"/>
          <w:sz w:val="24"/>
          <w:szCs w:val="24"/>
        </w:rPr>
      </w:pPr>
    </w:p>
    <w:p w14:paraId="462D7CF2"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History of concurrent psychiatric symptoms, complications, or conditions, including suicide or homicide potential;</w:t>
      </w:r>
    </w:p>
    <w:p w14:paraId="5A1F1D17" w14:textId="77777777" w:rsidR="00FF1A9F" w:rsidRPr="00551D6F" w:rsidRDefault="00FF1A9F" w:rsidP="00060BAE">
      <w:pPr>
        <w:ind w:left="0" w:firstLine="0"/>
        <w:contextualSpacing/>
        <w:rPr>
          <w:rFonts w:ascii="Times New Roman" w:hAnsi="Times New Roman" w:cs="Times New Roman"/>
          <w:sz w:val="24"/>
          <w:szCs w:val="24"/>
        </w:rPr>
      </w:pPr>
    </w:p>
    <w:p w14:paraId="76ABD8A3"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9)</w:t>
      </w:r>
      <w:r w:rsidRPr="00551D6F">
        <w:rPr>
          <w:rFonts w:ascii="Times New Roman" w:hAnsi="Times New Roman" w:cs="Times New Roman"/>
          <w:sz w:val="24"/>
          <w:szCs w:val="24"/>
        </w:rPr>
        <w:tab/>
        <w:t>History of trauma, including physical, verbal, emotional, and sexual;</w:t>
      </w:r>
    </w:p>
    <w:p w14:paraId="39A2EAE3" w14:textId="77777777" w:rsidR="00FF1A9F" w:rsidRPr="00551D6F" w:rsidRDefault="00FF1A9F" w:rsidP="00060BAE">
      <w:pPr>
        <w:ind w:left="0" w:firstLine="0"/>
        <w:contextualSpacing/>
        <w:rPr>
          <w:rFonts w:ascii="Times New Roman" w:hAnsi="Times New Roman" w:cs="Times New Roman"/>
          <w:sz w:val="24"/>
          <w:szCs w:val="24"/>
        </w:rPr>
      </w:pPr>
    </w:p>
    <w:p w14:paraId="3A19E21A"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10)</w:t>
      </w:r>
      <w:r w:rsidRPr="00551D6F">
        <w:rPr>
          <w:rFonts w:ascii="Times New Roman" w:hAnsi="Times New Roman" w:cs="Times New Roman"/>
          <w:sz w:val="24"/>
          <w:szCs w:val="24"/>
        </w:rPr>
        <w:tab/>
        <w:t>Hospitalizations; and</w:t>
      </w:r>
    </w:p>
    <w:p w14:paraId="0E03DEE8" w14:textId="77777777" w:rsidR="00FF1A9F" w:rsidRPr="00551D6F" w:rsidRDefault="00FF1A9F" w:rsidP="00060BAE">
      <w:pPr>
        <w:ind w:left="0" w:firstLine="0"/>
        <w:contextualSpacing/>
        <w:rPr>
          <w:rFonts w:ascii="Times New Roman" w:hAnsi="Times New Roman" w:cs="Times New Roman"/>
          <w:sz w:val="24"/>
          <w:szCs w:val="24"/>
        </w:rPr>
      </w:pPr>
    </w:p>
    <w:p w14:paraId="458B2D7E"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11)</w:t>
      </w:r>
      <w:r w:rsidRPr="00551D6F">
        <w:rPr>
          <w:rFonts w:ascii="Times New Roman" w:hAnsi="Times New Roman" w:cs="Times New Roman"/>
          <w:sz w:val="24"/>
          <w:szCs w:val="24"/>
        </w:rPr>
        <w:tab/>
        <w:t>Medications currently prescribed and any allergies.</w:t>
      </w:r>
    </w:p>
    <w:p w14:paraId="075D11FE" w14:textId="77777777" w:rsidR="00FF1A9F" w:rsidRPr="00551D6F" w:rsidRDefault="00FF1A9F" w:rsidP="00060BAE">
      <w:pPr>
        <w:ind w:left="0" w:firstLine="0"/>
        <w:contextualSpacing/>
        <w:rPr>
          <w:rFonts w:ascii="Times New Roman" w:hAnsi="Times New Roman" w:cs="Times New Roman"/>
          <w:sz w:val="24"/>
          <w:szCs w:val="24"/>
        </w:rPr>
      </w:pPr>
    </w:p>
    <w:p w14:paraId="1888013C" w14:textId="668C57D7" w:rsidR="00FF1A9F" w:rsidRPr="00551D6F" w:rsidRDefault="00FF1A9F" w:rsidP="00FF1A9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Physical Examinations: </w:t>
      </w:r>
      <w:r w:rsidR="00224953">
        <w:rPr>
          <w:rFonts w:ascii="Times New Roman" w:hAnsi="Times New Roman" w:cs="Times New Roman"/>
          <w:sz w:val="24"/>
          <w:szCs w:val="24"/>
        </w:rPr>
        <w:t xml:space="preserve"> </w:t>
      </w:r>
      <w:r w:rsidRPr="00551D6F">
        <w:rPr>
          <w:rFonts w:ascii="Times New Roman" w:hAnsi="Times New Roman" w:cs="Times New Roman"/>
          <w:sz w:val="24"/>
          <w:szCs w:val="24"/>
        </w:rPr>
        <w:t xml:space="preserve">The </w:t>
      </w:r>
      <w:r w:rsidR="00B4720F" w:rsidRPr="00551D6F">
        <w:rPr>
          <w:rFonts w:ascii="Times New Roman" w:hAnsi="Times New Roman" w:cs="Times New Roman"/>
          <w:sz w:val="24"/>
          <w:szCs w:val="24"/>
        </w:rPr>
        <w:t>medical director shall develop protocol and authorize procedures for any physical examination, the components of the physical examination, and the professional requirements for any individual who will conduct physical examinations and review laboratory results, in the same facility, under the supervision of the medical di</w:t>
      </w:r>
      <w:r w:rsidRPr="00551D6F">
        <w:rPr>
          <w:rFonts w:ascii="Times New Roman" w:hAnsi="Times New Roman" w:cs="Times New Roman"/>
          <w:sz w:val="24"/>
          <w:szCs w:val="24"/>
        </w:rPr>
        <w:t>rector.</w:t>
      </w:r>
    </w:p>
    <w:p w14:paraId="34A42AF9" w14:textId="77777777" w:rsidR="00FF1A9F" w:rsidRPr="00551D6F" w:rsidRDefault="00FF1A9F" w:rsidP="00060BAE">
      <w:pPr>
        <w:ind w:left="0" w:firstLine="0"/>
        <w:contextualSpacing/>
        <w:rPr>
          <w:rFonts w:ascii="Times New Roman" w:hAnsi="Times New Roman" w:cs="Times New Roman"/>
          <w:sz w:val="24"/>
          <w:szCs w:val="24"/>
        </w:rPr>
      </w:pPr>
    </w:p>
    <w:p w14:paraId="19115393" w14:textId="6DBC01F9"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Physical examinations and associated laboratory tests are required </w:t>
      </w:r>
      <w:r w:rsidR="009A35C8">
        <w:rPr>
          <w:rFonts w:ascii="Times New Roman" w:hAnsi="Times New Roman" w:cs="Times New Roman"/>
          <w:sz w:val="24"/>
          <w:szCs w:val="24"/>
        </w:rPr>
        <w:t>during or after</w:t>
      </w:r>
      <w:r w:rsidRPr="00551D6F">
        <w:rPr>
          <w:rFonts w:ascii="Times New Roman" w:hAnsi="Times New Roman" w:cs="Times New Roman"/>
          <w:sz w:val="24"/>
          <w:szCs w:val="24"/>
        </w:rPr>
        <w:t xml:space="preserve"> admission, and every 12 months thereafter, for any patient who will be prescribed Methadone or other medications for MAR.  For any patient receiving MAR from another provider other than the licensed organization, another physical is not required but documentation of the previous and ongoing physicals </w:t>
      </w:r>
      <w:r w:rsidR="002B09BD">
        <w:rPr>
          <w:rFonts w:ascii="Times New Roman" w:hAnsi="Times New Roman" w:cs="Times New Roman"/>
          <w:sz w:val="24"/>
          <w:szCs w:val="24"/>
        </w:rPr>
        <w:t>shall</w:t>
      </w:r>
      <w:r w:rsidRPr="00551D6F">
        <w:rPr>
          <w:rFonts w:ascii="Times New Roman" w:hAnsi="Times New Roman" w:cs="Times New Roman"/>
          <w:sz w:val="24"/>
          <w:szCs w:val="24"/>
        </w:rPr>
        <w:t xml:space="preserve"> be available for review in the patient record.</w:t>
      </w:r>
    </w:p>
    <w:p w14:paraId="48BFDBF5" w14:textId="77777777" w:rsidR="00FF1A9F" w:rsidRPr="00551D6F" w:rsidRDefault="00FF1A9F" w:rsidP="00060BAE">
      <w:pPr>
        <w:ind w:left="0" w:firstLine="0"/>
        <w:contextualSpacing/>
        <w:rPr>
          <w:rFonts w:ascii="Times New Roman" w:hAnsi="Times New Roman" w:cs="Times New Roman"/>
          <w:sz w:val="24"/>
          <w:szCs w:val="24"/>
        </w:rPr>
      </w:pPr>
    </w:p>
    <w:p w14:paraId="036630A2" w14:textId="6C5A8CEE"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Physical examinations are not required for patients in Level 1, 2, or 3.1 care unless they are receiving MAR or unless required after medical review.  If required, the physical shall be completed within 7 calendar days after admission unless a different timeframe is determined by the </w:t>
      </w:r>
      <w:r w:rsidR="00B4720F" w:rsidRPr="00551D6F">
        <w:rPr>
          <w:rFonts w:ascii="Times New Roman" w:hAnsi="Times New Roman" w:cs="Times New Roman"/>
          <w:sz w:val="24"/>
          <w:szCs w:val="24"/>
        </w:rPr>
        <w:t>medical d</w:t>
      </w:r>
      <w:r w:rsidRPr="00551D6F">
        <w:rPr>
          <w:rFonts w:ascii="Times New Roman" w:hAnsi="Times New Roman" w:cs="Times New Roman"/>
          <w:sz w:val="24"/>
          <w:szCs w:val="24"/>
        </w:rPr>
        <w:t>irector.</w:t>
      </w:r>
    </w:p>
    <w:p w14:paraId="0264562D" w14:textId="77777777" w:rsidR="00FF1A9F" w:rsidRPr="00551D6F" w:rsidRDefault="00FF1A9F" w:rsidP="00060BAE">
      <w:pPr>
        <w:ind w:left="0" w:firstLine="0"/>
        <w:contextualSpacing/>
        <w:rPr>
          <w:rFonts w:ascii="Times New Roman" w:hAnsi="Times New Roman" w:cs="Times New Roman"/>
          <w:sz w:val="24"/>
          <w:szCs w:val="24"/>
        </w:rPr>
      </w:pPr>
    </w:p>
    <w:p w14:paraId="5E4AACF9" w14:textId="780001AF"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Physical examinations are required for any patient in Level 3.2, 3.5, or 3.7.  Such physical examinations shall be part of the initial treatment plan and shall be completed within 24 hours after admission if the patient is pregnant and/or on MAR or in Level 3.2 or 3.7 withdrawal management.  All other patients shall receive a physical within 72 hours after admission, unless a different timeframe is determined by the </w:t>
      </w:r>
      <w:r w:rsidR="00B4720F" w:rsidRPr="00551D6F">
        <w:rPr>
          <w:rFonts w:ascii="Times New Roman" w:hAnsi="Times New Roman" w:cs="Times New Roman"/>
          <w:sz w:val="24"/>
          <w:szCs w:val="24"/>
        </w:rPr>
        <w:t>medical di</w:t>
      </w:r>
      <w:r w:rsidRPr="00551D6F">
        <w:rPr>
          <w:rFonts w:ascii="Times New Roman" w:hAnsi="Times New Roman" w:cs="Times New Roman"/>
          <w:sz w:val="24"/>
          <w:szCs w:val="24"/>
        </w:rPr>
        <w:t xml:space="preserve">rector.  Patients may provide documentation of a physical examination completed within 30 calendar days prior to admission for review and acceptance by the </w:t>
      </w:r>
      <w:r w:rsidR="00B4720F" w:rsidRPr="00551D6F">
        <w:rPr>
          <w:rFonts w:ascii="Times New Roman" w:hAnsi="Times New Roman" w:cs="Times New Roman"/>
          <w:sz w:val="24"/>
          <w:szCs w:val="24"/>
        </w:rPr>
        <w:t>medical di</w:t>
      </w:r>
      <w:r w:rsidRPr="00551D6F">
        <w:rPr>
          <w:rFonts w:ascii="Times New Roman" w:hAnsi="Times New Roman" w:cs="Times New Roman"/>
          <w:sz w:val="24"/>
          <w:szCs w:val="24"/>
        </w:rPr>
        <w:t>rector in lieu of this requirement.</w:t>
      </w:r>
    </w:p>
    <w:p w14:paraId="71DAC83D" w14:textId="77777777" w:rsidR="00FF1A9F" w:rsidRPr="00551D6F" w:rsidRDefault="00FF1A9F" w:rsidP="00060BAE">
      <w:pPr>
        <w:ind w:left="0" w:firstLine="0"/>
        <w:contextualSpacing/>
        <w:rPr>
          <w:rFonts w:ascii="Times New Roman" w:hAnsi="Times New Roman" w:cs="Times New Roman"/>
          <w:sz w:val="24"/>
          <w:szCs w:val="24"/>
        </w:rPr>
      </w:pPr>
    </w:p>
    <w:p w14:paraId="7140BFB2"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Each patient shall receive a referral and contact information for any medical, surgical, obstetric, prenatal, or psychiatric treatment deemed necessary as a result of the physical examination.  Documentation of this referral shall be included in the patient record.</w:t>
      </w:r>
    </w:p>
    <w:p w14:paraId="5C071376" w14:textId="77777777" w:rsidR="00FF1A9F" w:rsidRPr="00551D6F" w:rsidRDefault="00FF1A9F" w:rsidP="00060BAE">
      <w:pPr>
        <w:ind w:left="0" w:firstLine="0"/>
        <w:contextualSpacing/>
        <w:rPr>
          <w:rFonts w:ascii="Times New Roman" w:hAnsi="Times New Roman" w:cs="Times New Roman"/>
          <w:sz w:val="24"/>
          <w:szCs w:val="24"/>
        </w:rPr>
      </w:pPr>
    </w:p>
    <w:p w14:paraId="16828331" w14:textId="40DAD66B" w:rsidR="00FF1A9F" w:rsidRPr="00551D6F" w:rsidRDefault="00FF1A9F" w:rsidP="00FF1A9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e)</w:t>
      </w:r>
      <w:r w:rsidRPr="00551D6F">
        <w:rPr>
          <w:rFonts w:ascii="Times New Roman" w:hAnsi="Times New Roman" w:cs="Times New Roman"/>
          <w:sz w:val="24"/>
          <w:szCs w:val="24"/>
        </w:rPr>
        <w:tab/>
        <w:t xml:space="preserve">Medication Assisted Recovery: </w:t>
      </w:r>
      <w:r w:rsidR="00224953">
        <w:rPr>
          <w:rFonts w:ascii="Times New Roman" w:hAnsi="Times New Roman" w:cs="Times New Roman"/>
          <w:sz w:val="24"/>
          <w:szCs w:val="24"/>
        </w:rPr>
        <w:t xml:space="preserve"> </w:t>
      </w:r>
      <w:r w:rsidRPr="00551D6F">
        <w:rPr>
          <w:rFonts w:ascii="Times New Roman" w:hAnsi="Times New Roman" w:cs="Times New Roman"/>
          <w:sz w:val="24"/>
          <w:szCs w:val="24"/>
        </w:rPr>
        <w:t xml:space="preserve">The </w:t>
      </w:r>
      <w:r w:rsidR="00B4720F" w:rsidRPr="00551D6F">
        <w:rPr>
          <w:rFonts w:ascii="Times New Roman" w:hAnsi="Times New Roman" w:cs="Times New Roman"/>
          <w:sz w:val="24"/>
          <w:szCs w:val="24"/>
        </w:rPr>
        <w:t>medical di</w:t>
      </w:r>
      <w:r w:rsidRPr="00551D6F">
        <w:rPr>
          <w:rFonts w:ascii="Times New Roman" w:hAnsi="Times New Roman" w:cs="Times New Roman"/>
          <w:sz w:val="24"/>
          <w:szCs w:val="24"/>
        </w:rPr>
        <w:t>rector shall develop procedures to ensure that all such patients receive information about their options for any type of MAR and that appropriate referrals are made for any type of MAR not offered by the organization.  Such procedures shall also ensure that patients are not denied access to treatment services or required to participate in such services because of their MAR for an OUD or any other SUD.</w:t>
      </w:r>
    </w:p>
    <w:p w14:paraId="27EFA2CE" w14:textId="77777777" w:rsidR="00FF1A9F" w:rsidRPr="00551D6F" w:rsidRDefault="00FF1A9F" w:rsidP="00060BAE">
      <w:pPr>
        <w:ind w:left="0" w:firstLine="0"/>
        <w:contextualSpacing/>
        <w:rPr>
          <w:rFonts w:ascii="Times New Roman" w:hAnsi="Times New Roman" w:cs="Times New Roman"/>
          <w:sz w:val="24"/>
          <w:szCs w:val="24"/>
        </w:rPr>
      </w:pPr>
    </w:p>
    <w:p w14:paraId="2F456E90" w14:textId="5FF35B6A" w:rsidR="00FF1A9F" w:rsidRPr="00551D6F" w:rsidRDefault="00FF1A9F" w:rsidP="00FF1A9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 xml:space="preserve">Medication Dispensary Services: </w:t>
      </w:r>
      <w:r w:rsidR="00224953">
        <w:rPr>
          <w:rFonts w:ascii="Times New Roman" w:hAnsi="Times New Roman" w:cs="Times New Roman"/>
          <w:sz w:val="24"/>
          <w:szCs w:val="24"/>
        </w:rPr>
        <w:t xml:space="preserve"> </w:t>
      </w:r>
      <w:r w:rsidRPr="00551D6F">
        <w:rPr>
          <w:rFonts w:ascii="Times New Roman" w:hAnsi="Times New Roman" w:cs="Times New Roman"/>
          <w:sz w:val="24"/>
          <w:szCs w:val="24"/>
        </w:rPr>
        <w:t xml:space="preserve">The organization shall follow the policy and procedures developed by the </w:t>
      </w:r>
      <w:r w:rsidR="00B4720F" w:rsidRPr="00551D6F">
        <w:rPr>
          <w:rFonts w:ascii="Times New Roman" w:hAnsi="Times New Roman" w:cs="Times New Roman"/>
          <w:sz w:val="24"/>
          <w:szCs w:val="24"/>
        </w:rPr>
        <w:t>medical d</w:t>
      </w:r>
      <w:r w:rsidRPr="00551D6F">
        <w:rPr>
          <w:rFonts w:ascii="Times New Roman" w:hAnsi="Times New Roman" w:cs="Times New Roman"/>
          <w:sz w:val="24"/>
          <w:szCs w:val="24"/>
        </w:rPr>
        <w:t xml:space="preserve">irector, for any patient in Level 3 care, relative to the administration of all prescription and non-prescription medication and shall ensure that patients are not denied access to medications during their SUD treatment.  Medication dispensary services shall be in accordance with the Medical Practice Act of 1987 [225 ILCS 60]; the Pharmacy Practice Act [225 ILCS 85]; the Illinois Controlled Substances Act [720 ILCS 570]; the Special Packaging of Household Substances for Protection of Children, commonly known as the Poison Prevention Packaging Act (15 </w:t>
      </w:r>
      <w:r>
        <w:rPr>
          <w:rFonts w:ascii="Times New Roman" w:hAnsi="Times New Roman" w:cs="Times New Roman"/>
          <w:sz w:val="24"/>
          <w:szCs w:val="24"/>
        </w:rPr>
        <w:t>U.S.C.</w:t>
      </w:r>
      <w:r w:rsidRPr="00551D6F">
        <w:rPr>
          <w:rFonts w:ascii="Times New Roman" w:hAnsi="Times New Roman" w:cs="Times New Roman"/>
          <w:sz w:val="24"/>
          <w:szCs w:val="24"/>
        </w:rPr>
        <w:t xml:space="preserve"> 1471); Substances Requiring Special Packaging (16 CFR 1700.14); and rules and regulations of the U.S. Drug Enforcement Administration (21 CFR 1300).  The administration or dispensing of patient-owned medications during any Level 3 care service shall comply with the following:</w:t>
      </w:r>
    </w:p>
    <w:p w14:paraId="15AF46DC" w14:textId="77777777" w:rsidR="00FF1A9F" w:rsidRPr="00551D6F" w:rsidRDefault="00FF1A9F" w:rsidP="00060BAE">
      <w:pPr>
        <w:ind w:left="0" w:firstLine="0"/>
        <w:contextualSpacing/>
        <w:rPr>
          <w:rFonts w:ascii="Times New Roman" w:hAnsi="Times New Roman" w:cs="Times New Roman"/>
          <w:sz w:val="24"/>
          <w:szCs w:val="24"/>
        </w:rPr>
      </w:pPr>
    </w:p>
    <w:p w14:paraId="003E1069"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Patients shall surrender all medications upon admission;</w:t>
      </w:r>
    </w:p>
    <w:p w14:paraId="68083F3E" w14:textId="77777777" w:rsidR="00FF1A9F" w:rsidRPr="00551D6F" w:rsidRDefault="00FF1A9F" w:rsidP="00060BAE">
      <w:pPr>
        <w:ind w:left="0" w:firstLine="0"/>
        <w:contextualSpacing/>
        <w:rPr>
          <w:rFonts w:ascii="Times New Roman" w:hAnsi="Times New Roman" w:cs="Times New Roman"/>
          <w:sz w:val="24"/>
          <w:szCs w:val="24"/>
        </w:rPr>
      </w:pPr>
    </w:p>
    <w:p w14:paraId="1F6F2915"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Medications brought by patients shall not be administered unless they can be identified;</w:t>
      </w:r>
    </w:p>
    <w:p w14:paraId="0687E0A7" w14:textId="77777777" w:rsidR="00FF1A9F" w:rsidRPr="00551D6F" w:rsidRDefault="00FF1A9F" w:rsidP="00060BAE">
      <w:pPr>
        <w:ind w:left="0" w:firstLine="0"/>
        <w:contextualSpacing/>
        <w:rPr>
          <w:rFonts w:ascii="Times New Roman" w:hAnsi="Times New Roman" w:cs="Times New Roman"/>
          <w:sz w:val="24"/>
          <w:szCs w:val="24"/>
        </w:rPr>
      </w:pPr>
    </w:p>
    <w:p w14:paraId="25C207DD"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Self-administration of medication shall be permitted and observed;</w:t>
      </w:r>
    </w:p>
    <w:p w14:paraId="1FB46EAC" w14:textId="77777777" w:rsidR="00FF1A9F" w:rsidRPr="00551D6F" w:rsidRDefault="00FF1A9F" w:rsidP="00060BAE">
      <w:pPr>
        <w:ind w:left="0" w:firstLine="0"/>
        <w:contextualSpacing/>
        <w:rPr>
          <w:rFonts w:ascii="Times New Roman" w:hAnsi="Times New Roman" w:cs="Times New Roman"/>
          <w:sz w:val="24"/>
          <w:szCs w:val="24"/>
        </w:rPr>
      </w:pPr>
    </w:p>
    <w:p w14:paraId="6806779A" w14:textId="7777777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Self-administration of medication shall be documented and include the date, time, dosage of all medications, and signature of the staff person who observed the self-administration;</w:t>
      </w:r>
    </w:p>
    <w:p w14:paraId="5B2734D9" w14:textId="77777777" w:rsidR="00FF1A9F" w:rsidRPr="00551D6F" w:rsidRDefault="00FF1A9F" w:rsidP="00060BAE">
      <w:pPr>
        <w:ind w:left="0" w:firstLine="0"/>
        <w:contextualSpacing/>
        <w:rPr>
          <w:rFonts w:ascii="Times New Roman" w:hAnsi="Times New Roman" w:cs="Times New Roman"/>
          <w:sz w:val="24"/>
          <w:szCs w:val="24"/>
        </w:rPr>
      </w:pPr>
    </w:p>
    <w:p w14:paraId="0A2343E0" w14:textId="23BC9CB9"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In those cases where patients are unable to self-medicate, medication shall be dispensed or administered as specified by the </w:t>
      </w:r>
      <w:r w:rsidR="00B4720F" w:rsidRPr="00551D6F">
        <w:rPr>
          <w:rFonts w:ascii="Times New Roman" w:hAnsi="Times New Roman" w:cs="Times New Roman"/>
          <w:sz w:val="24"/>
          <w:szCs w:val="24"/>
        </w:rPr>
        <w:t>medical d</w:t>
      </w:r>
      <w:r w:rsidRPr="00551D6F">
        <w:rPr>
          <w:rFonts w:ascii="Times New Roman" w:hAnsi="Times New Roman" w:cs="Times New Roman"/>
          <w:sz w:val="24"/>
          <w:szCs w:val="24"/>
        </w:rPr>
        <w:t>irector;</w:t>
      </w:r>
    </w:p>
    <w:p w14:paraId="05EF9017" w14:textId="77777777" w:rsidR="00FF1A9F" w:rsidRPr="00551D6F" w:rsidRDefault="00FF1A9F" w:rsidP="00060BAE">
      <w:pPr>
        <w:ind w:left="0" w:firstLine="0"/>
        <w:contextualSpacing/>
        <w:rPr>
          <w:rFonts w:ascii="Times New Roman" w:hAnsi="Times New Roman" w:cs="Times New Roman"/>
          <w:sz w:val="24"/>
          <w:szCs w:val="24"/>
        </w:rPr>
      </w:pPr>
    </w:p>
    <w:p w14:paraId="5277802C" w14:textId="2CFB0DE9"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 xml:space="preserve">All medications surrendered by the patient at admission that are not used shall be packaged, sealed, stored, or disposed of in accordance with established procedure, or if approved by the </w:t>
      </w:r>
      <w:r w:rsidR="00B4720F" w:rsidRPr="00551D6F">
        <w:rPr>
          <w:rFonts w:ascii="Times New Roman" w:hAnsi="Times New Roman" w:cs="Times New Roman"/>
          <w:sz w:val="24"/>
          <w:szCs w:val="24"/>
        </w:rPr>
        <w:t>medical dire</w:t>
      </w:r>
      <w:r w:rsidRPr="00551D6F">
        <w:rPr>
          <w:rFonts w:ascii="Times New Roman" w:hAnsi="Times New Roman" w:cs="Times New Roman"/>
          <w:sz w:val="24"/>
          <w:szCs w:val="24"/>
        </w:rPr>
        <w:t>ctor, returned to the patient at the time of discharge; and</w:t>
      </w:r>
    </w:p>
    <w:p w14:paraId="4D7CEC34" w14:textId="77777777" w:rsidR="00FF1A9F" w:rsidRPr="00551D6F" w:rsidRDefault="00FF1A9F" w:rsidP="00060BAE">
      <w:pPr>
        <w:ind w:left="0" w:firstLine="0"/>
        <w:contextualSpacing/>
        <w:rPr>
          <w:rFonts w:ascii="Times New Roman" w:hAnsi="Times New Roman" w:cs="Times New Roman"/>
          <w:sz w:val="24"/>
          <w:szCs w:val="24"/>
        </w:rPr>
      </w:pPr>
    </w:p>
    <w:p w14:paraId="4C7E6706" w14:textId="687A348A"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 xml:space="preserve">Medications for minors who are in residence with patients shall be reviewed by the </w:t>
      </w:r>
      <w:r w:rsidR="00B4720F" w:rsidRPr="00551D6F">
        <w:rPr>
          <w:rFonts w:ascii="Times New Roman" w:hAnsi="Times New Roman" w:cs="Times New Roman"/>
          <w:sz w:val="24"/>
          <w:szCs w:val="24"/>
        </w:rPr>
        <w:t>medical di</w:t>
      </w:r>
      <w:r w:rsidRPr="00551D6F">
        <w:rPr>
          <w:rFonts w:ascii="Times New Roman" w:hAnsi="Times New Roman" w:cs="Times New Roman"/>
          <w:sz w:val="24"/>
          <w:szCs w:val="24"/>
        </w:rPr>
        <w:t>rector or physician, nurse practitioner</w:t>
      </w:r>
      <w:r w:rsidR="00632531">
        <w:rPr>
          <w:rFonts w:ascii="Times New Roman" w:hAnsi="Times New Roman" w:cs="Times New Roman"/>
          <w:sz w:val="24"/>
          <w:szCs w:val="24"/>
        </w:rPr>
        <w:t>,</w:t>
      </w:r>
      <w:r w:rsidR="009A35C8">
        <w:rPr>
          <w:rFonts w:ascii="Times New Roman" w:hAnsi="Times New Roman" w:cs="Times New Roman"/>
          <w:sz w:val="24"/>
          <w:szCs w:val="24"/>
        </w:rPr>
        <w:t xml:space="preserve"> advanced practice registered nurse</w:t>
      </w:r>
      <w:r w:rsidRPr="00551D6F">
        <w:rPr>
          <w:rFonts w:ascii="Times New Roman" w:hAnsi="Times New Roman" w:cs="Times New Roman"/>
          <w:sz w:val="24"/>
          <w:szCs w:val="24"/>
        </w:rPr>
        <w:t xml:space="preserve"> or physician assistant working under their supervision.  Permission to keep medication at bedside in their possession and to self-administer to a dependent child shall be given by </w:t>
      </w:r>
      <w:r w:rsidRPr="00551D6F">
        <w:rPr>
          <w:rFonts w:ascii="Times New Roman" w:hAnsi="Times New Roman" w:cs="Times New Roman"/>
          <w:sz w:val="24"/>
          <w:szCs w:val="24"/>
        </w:rPr>
        <w:lastRenderedPageBreak/>
        <w:t xml:space="preserve">the </w:t>
      </w:r>
      <w:r w:rsidR="00B4720F" w:rsidRPr="00551D6F">
        <w:rPr>
          <w:rFonts w:ascii="Times New Roman" w:hAnsi="Times New Roman" w:cs="Times New Roman"/>
          <w:sz w:val="24"/>
          <w:szCs w:val="24"/>
        </w:rPr>
        <w:t>medical d</w:t>
      </w:r>
      <w:r w:rsidRPr="00551D6F">
        <w:rPr>
          <w:rFonts w:ascii="Times New Roman" w:hAnsi="Times New Roman" w:cs="Times New Roman"/>
          <w:sz w:val="24"/>
          <w:szCs w:val="24"/>
        </w:rPr>
        <w:t>irector or physician, nurse practitioner</w:t>
      </w:r>
      <w:r w:rsidR="00632531">
        <w:rPr>
          <w:rFonts w:ascii="Times New Roman" w:hAnsi="Times New Roman" w:cs="Times New Roman"/>
          <w:sz w:val="24"/>
          <w:szCs w:val="24"/>
        </w:rPr>
        <w:t>,</w:t>
      </w:r>
      <w:r w:rsidR="009A35C8">
        <w:rPr>
          <w:rFonts w:ascii="Times New Roman" w:hAnsi="Times New Roman" w:cs="Times New Roman"/>
          <w:sz w:val="24"/>
          <w:szCs w:val="24"/>
        </w:rPr>
        <w:t xml:space="preserve"> advanced practice registered nurse</w:t>
      </w:r>
      <w:r w:rsidRPr="00551D6F">
        <w:rPr>
          <w:rFonts w:ascii="Times New Roman" w:hAnsi="Times New Roman" w:cs="Times New Roman"/>
          <w:sz w:val="24"/>
          <w:szCs w:val="24"/>
        </w:rPr>
        <w:t xml:space="preserve"> or physician assistant working under their supervision.</w:t>
      </w:r>
    </w:p>
    <w:p w14:paraId="28432CBE" w14:textId="77777777" w:rsidR="00FF1A9F" w:rsidRPr="00551D6F" w:rsidRDefault="00FF1A9F" w:rsidP="00060BAE">
      <w:pPr>
        <w:ind w:left="0" w:firstLine="0"/>
        <w:contextualSpacing/>
        <w:rPr>
          <w:rFonts w:ascii="Times New Roman" w:hAnsi="Times New Roman" w:cs="Times New Roman"/>
          <w:sz w:val="24"/>
          <w:szCs w:val="24"/>
        </w:rPr>
      </w:pPr>
    </w:p>
    <w:p w14:paraId="34184D84" w14:textId="6CE2E081" w:rsidR="00FF1A9F" w:rsidRPr="00551D6F" w:rsidRDefault="00FF1A9F" w:rsidP="00FF1A9F">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Opioid Treatment Program (OTP): DHS/SUPR authorizes, regulates, and inspects organizations that also provide Methadone for patients diagnosed with an opioid use disorder (OUD). These organizations shall meet the following requirements:</w:t>
      </w:r>
    </w:p>
    <w:p w14:paraId="23628849" w14:textId="77777777" w:rsidR="00FF1A9F" w:rsidRPr="00551D6F" w:rsidRDefault="00FF1A9F" w:rsidP="00060BAE">
      <w:pPr>
        <w:ind w:left="0" w:firstLine="0"/>
        <w:contextualSpacing/>
        <w:rPr>
          <w:rFonts w:ascii="Times New Roman" w:hAnsi="Times New Roman" w:cs="Times New Roman"/>
          <w:sz w:val="24"/>
          <w:szCs w:val="24"/>
        </w:rPr>
      </w:pPr>
    </w:p>
    <w:p w14:paraId="16132F5D" w14:textId="5799276F"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Satisfy all applicable requirements under 42 CFR 8 (www.samhsa.gov/medication-assisted-treatment) and all </w:t>
      </w:r>
      <w:r w:rsidR="00CC6E91">
        <w:rPr>
          <w:rFonts w:ascii="Times New Roman" w:hAnsi="Times New Roman" w:cs="Times New Roman"/>
          <w:sz w:val="24"/>
          <w:szCs w:val="24"/>
        </w:rPr>
        <w:t xml:space="preserve">Federal </w:t>
      </w:r>
      <w:r w:rsidRPr="00551D6F">
        <w:rPr>
          <w:rFonts w:ascii="Times New Roman" w:hAnsi="Times New Roman" w:cs="Times New Roman"/>
          <w:sz w:val="24"/>
          <w:szCs w:val="24"/>
        </w:rPr>
        <w:t xml:space="preserve">Drug Enforcement Administration (DEA) requirements (https://www.deadiversion.usdoj.gov/) specific to the treatment of an OUD and the delivery, storage, security, and accountability of Methadone.  Documentation of SAMHSA approval, DEA registration, and accreditation must be maintained on-site and available for DHS/SUPR review on demand.  The organization shall notify DHS/SUPR in writing immediately upon any change or delay in accreditation </w:t>
      </w:r>
      <w:r w:rsidR="00CC6E91">
        <w:rPr>
          <w:rFonts w:ascii="Times New Roman" w:hAnsi="Times New Roman" w:cs="Times New Roman"/>
          <w:sz w:val="24"/>
          <w:szCs w:val="24"/>
        </w:rPr>
        <w:t xml:space="preserve">approval </w:t>
      </w:r>
      <w:r w:rsidRPr="00551D6F">
        <w:rPr>
          <w:rFonts w:ascii="Times New Roman" w:hAnsi="Times New Roman" w:cs="Times New Roman"/>
          <w:sz w:val="24"/>
          <w:szCs w:val="24"/>
        </w:rPr>
        <w:t xml:space="preserve">status.  DHS/SUPR authorization for Methadone use in any level of care is considered conditional for a maximum of one year or until confirmation of the applicable accreditation </w:t>
      </w:r>
      <w:r w:rsidR="00CC6E91">
        <w:rPr>
          <w:rFonts w:ascii="Times New Roman" w:hAnsi="Times New Roman" w:cs="Times New Roman"/>
          <w:sz w:val="24"/>
          <w:szCs w:val="24"/>
        </w:rPr>
        <w:t xml:space="preserve">approval </w:t>
      </w:r>
      <w:r w:rsidRPr="00551D6F">
        <w:rPr>
          <w:rFonts w:ascii="Times New Roman" w:hAnsi="Times New Roman" w:cs="Times New Roman"/>
          <w:sz w:val="24"/>
          <w:szCs w:val="24"/>
        </w:rPr>
        <w:t xml:space="preserve">and authorization from the DEA is received by DHS/SUPR.  If the organization is not able to achieve full compliance within the maximum one-year period, authorization to continue admissions will be suspended and the </w:t>
      </w:r>
      <w:r w:rsidR="00CC6E91">
        <w:rPr>
          <w:rFonts w:ascii="Times New Roman" w:hAnsi="Times New Roman" w:cs="Times New Roman"/>
          <w:sz w:val="24"/>
          <w:szCs w:val="24"/>
        </w:rPr>
        <w:t>licensed organization</w:t>
      </w:r>
      <w:r w:rsidRPr="00551D6F">
        <w:rPr>
          <w:rFonts w:ascii="Times New Roman" w:hAnsi="Times New Roman" w:cs="Times New Roman"/>
          <w:sz w:val="24"/>
          <w:szCs w:val="24"/>
        </w:rPr>
        <w:t xml:space="preserve"> may be subject to additional sanctions as specified in Section 2060.396;</w:t>
      </w:r>
    </w:p>
    <w:p w14:paraId="790CCA43" w14:textId="77777777" w:rsidR="00FF1A9F" w:rsidRPr="00551D6F" w:rsidRDefault="00FF1A9F" w:rsidP="00060BAE">
      <w:pPr>
        <w:ind w:left="0" w:firstLine="0"/>
        <w:contextualSpacing/>
        <w:rPr>
          <w:rFonts w:ascii="Times New Roman" w:hAnsi="Times New Roman" w:cs="Times New Roman"/>
          <w:sz w:val="24"/>
          <w:szCs w:val="24"/>
        </w:rPr>
      </w:pPr>
    </w:p>
    <w:p w14:paraId="7AB8777A" w14:textId="5846E957"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Forward to DHS/SUPR as the State Methadone Authority, copies of all </w:t>
      </w:r>
      <w:r w:rsidR="00CC6E91">
        <w:rPr>
          <w:rFonts w:ascii="Times New Roman" w:hAnsi="Times New Roman" w:cs="Times New Roman"/>
          <w:sz w:val="24"/>
          <w:szCs w:val="24"/>
        </w:rPr>
        <w:t xml:space="preserve">Substance Abuse and Mental Health Services Administration (SAMHSA) </w:t>
      </w:r>
      <w:r w:rsidRPr="00551D6F">
        <w:rPr>
          <w:rFonts w:ascii="Times New Roman" w:hAnsi="Times New Roman" w:cs="Times New Roman"/>
          <w:sz w:val="24"/>
          <w:szCs w:val="24"/>
        </w:rPr>
        <w:t xml:space="preserve">Center for Substance Abuse Treatment (CSAT)-approved accrediting body survey reports, organization responses to these surveys, accrediting body responses and subsequent documentation of accrediting body awards or denials.  DHS/SUPR shall review these documents and </w:t>
      </w:r>
      <w:r w:rsidR="00CC6E91">
        <w:rPr>
          <w:rFonts w:ascii="Times New Roman" w:hAnsi="Times New Roman" w:cs="Times New Roman"/>
          <w:sz w:val="24"/>
          <w:szCs w:val="24"/>
        </w:rPr>
        <w:t>require corrective action as specified in Section 2060.396</w:t>
      </w:r>
      <w:r w:rsidR="00B4720F">
        <w:rPr>
          <w:rFonts w:ascii="Times New Roman" w:hAnsi="Times New Roman" w:cs="Times New Roman"/>
          <w:sz w:val="24"/>
          <w:szCs w:val="24"/>
        </w:rPr>
        <w:t>;</w:t>
      </w:r>
    </w:p>
    <w:p w14:paraId="11CC8F5D" w14:textId="77777777" w:rsidR="00FF1A9F" w:rsidRPr="00551D6F" w:rsidRDefault="00FF1A9F" w:rsidP="00060BAE">
      <w:pPr>
        <w:ind w:left="0" w:firstLine="0"/>
        <w:contextualSpacing/>
        <w:rPr>
          <w:rFonts w:ascii="Times New Roman" w:hAnsi="Times New Roman" w:cs="Times New Roman"/>
          <w:sz w:val="24"/>
          <w:szCs w:val="24"/>
        </w:rPr>
      </w:pPr>
    </w:p>
    <w:p w14:paraId="6FA4A8FE" w14:textId="04A64D31"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Be responsible for the following if </w:t>
      </w:r>
      <w:r w:rsidR="00B4720F" w:rsidRPr="00551D6F">
        <w:rPr>
          <w:rFonts w:ascii="Times New Roman" w:hAnsi="Times New Roman" w:cs="Times New Roman"/>
          <w:sz w:val="24"/>
          <w:szCs w:val="24"/>
        </w:rPr>
        <w:t>automated dispensing ma</w:t>
      </w:r>
      <w:r w:rsidRPr="00551D6F">
        <w:rPr>
          <w:rFonts w:ascii="Times New Roman" w:hAnsi="Times New Roman" w:cs="Times New Roman"/>
          <w:sz w:val="24"/>
          <w:szCs w:val="24"/>
        </w:rPr>
        <w:t>chines are used:</w:t>
      </w:r>
    </w:p>
    <w:p w14:paraId="1AF3F9AF" w14:textId="77777777" w:rsidR="00FF1A9F" w:rsidRPr="00551D6F" w:rsidRDefault="00FF1A9F" w:rsidP="00060BAE">
      <w:pPr>
        <w:ind w:left="0" w:firstLine="0"/>
        <w:contextualSpacing/>
        <w:rPr>
          <w:rFonts w:ascii="Times New Roman" w:hAnsi="Times New Roman" w:cs="Times New Roman"/>
          <w:sz w:val="24"/>
          <w:szCs w:val="24"/>
        </w:rPr>
      </w:pPr>
    </w:p>
    <w:p w14:paraId="1CBE6726" w14:textId="77777777" w:rsidR="00FF1A9F" w:rsidRPr="00551D6F" w:rsidRDefault="00FF1A9F" w:rsidP="00FF1A9F">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Calibrating the machine on a weekly basis according to manufacturer procedures/specifications;</w:t>
      </w:r>
    </w:p>
    <w:p w14:paraId="4F87D59A" w14:textId="77777777" w:rsidR="00FF1A9F" w:rsidRPr="00551D6F" w:rsidRDefault="00FF1A9F" w:rsidP="00060BAE">
      <w:pPr>
        <w:ind w:left="0" w:firstLine="0"/>
        <w:contextualSpacing/>
        <w:rPr>
          <w:rFonts w:ascii="Times New Roman" w:hAnsi="Times New Roman" w:cs="Times New Roman"/>
          <w:sz w:val="24"/>
          <w:szCs w:val="24"/>
        </w:rPr>
      </w:pPr>
    </w:p>
    <w:p w14:paraId="291A42A6" w14:textId="77777777" w:rsidR="00FF1A9F" w:rsidRPr="00551D6F" w:rsidRDefault="00FF1A9F" w:rsidP="00FF1A9F">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Limiting access to medical order entries (changes in dosage, pickup orders) to licensed physicians only;</w:t>
      </w:r>
    </w:p>
    <w:p w14:paraId="6F7B9BA4" w14:textId="77777777" w:rsidR="00FF1A9F" w:rsidRPr="00551D6F" w:rsidRDefault="00FF1A9F" w:rsidP="00060BAE">
      <w:pPr>
        <w:ind w:left="0" w:firstLine="0"/>
        <w:contextualSpacing/>
        <w:rPr>
          <w:rFonts w:ascii="Times New Roman" w:hAnsi="Times New Roman" w:cs="Times New Roman"/>
          <w:sz w:val="24"/>
          <w:szCs w:val="24"/>
        </w:rPr>
      </w:pPr>
    </w:p>
    <w:p w14:paraId="740ECB66" w14:textId="77777777" w:rsidR="00FF1A9F" w:rsidRPr="00551D6F" w:rsidRDefault="00FF1A9F" w:rsidP="00FF1A9F">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Printing daily activity reports for patient dispensing, bottle control, and no shows;</w:t>
      </w:r>
    </w:p>
    <w:p w14:paraId="769E0CC0" w14:textId="77777777" w:rsidR="00FF1A9F" w:rsidRPr="00551D6F" w:rsidRDefault="00FF1A9F" w:rsidP="00060BAE">
      <w:pPr>
        <w:ind w:left="0" w:firstLine="0"/>
        <w:contextualSpacing/>
        <w:rPr>
          <w:rFonts w:ascii="Times New Roman" w:hAnsi="Times New Roman" w:cs="Times New Roman"/>
          <w:sz w:val="24"/>
          <w:szCs w:val="24"/>
        </w:rPr>
      </w:pPr>
    </w:p>
    <w:p w14:paraId="285C15F7" w14:textId="77777777" w:rsidR="00FF1A9F" w:rsidRPr="00551D6F" w:rsidRDefault="00FF1A9F" w:rsidP="00FF1A9F">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Taking physical drug inventories and updating the machines daily; and</w:t>
      </w:r>
    </w:p>
    <w:p w14:paraId="6FC37414" w14:textId="77777777" w:rsidR="00FF1A9F" w:rsidRPr="00551D6F" w:rsidRDefault="00FF1A9F" w:rsidP="00060BAE">
      <w:pPr>
        <w:ind w:left="0" w:firstLine="0"/>
        <w:contextualSpacing/>
        <w:rPr>
          <w:rFonts w:ascii="Times New Roman" w:hAnsi="Times New Roman" w:cs="Times New Roman"/>
          <w:sz w:val="24"/>
          <w:szCs w:val="24"/>
        </w:rPr>
      </w:pPr>
    </w:p>
    <w:p w14:paraId="38490AD1" w14:textId="762422E0" w:rsidR="00FF1A9F" w:rsidRPr="00551D6F" w:rsidRDefault="00FF1A9F" w:rsidP="00FF1A9F">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Printing all reports when requested by DHS/SUPR</w:t>
      </w:r>
      <w:r w:rsidR="00B4720F">
        <w:rPr>
          <w:rFonts w:ascii="Times New Roman" w:hAnsi="Times New Roman" w:cs="Times New Roman"/>
          <w:sz w:val="24"/>
          <w:szCs w:val="24"/>
        </w:rPr>
        <w:t>;</w:t>
      </w:r>
    </w:p>
    <w:p w14:paraId="6530CEF6" w14:textId="77777777" w:rsidR="00FF1A9F" w:rsidRPr="00551D6F" w:rsidRDefault="00FF1A9F" w:rsidP="00060BAE">
      <w:pPr>
        <w:ind w:left="0" w:firstLine="0"/>
        <w:contextualSpacing/>
        <w:rPr>
          <w:rFonts w:ascii="Times New Roman" w:hAnsi="Times New Roman" w:cs="Times New Roman"/>
          <w:sz w:val="24"/>
          <w:szCs w:val="24"/>
        </w:rPr>
      </w:pPr>
    </w:p>
    <w:p w14:paraId="1C80A7CF" w14:textId="7007F6B3"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Organizations who treat patients receiving Methadone in any level of care shall be subject to all applicable clinical treatment requirements specified in this Subpart and in 42 CFR 8.12(f)(5)(i) (Counseling Services); however,</w:t>
      </w:r>
      <w:r w:rsidR="00CC6E91">
        <w:rPr>
          <w:rFonts w:ascii="Times New Roman" w:hAnsi="Times New Roman" w:cs="Times New Roman"/>
          <w:sz w:val="24"/>
          <w:szCs w:val="24"/>
        </w:rPr>
        <w:t xml:space="preserve"> p</w:t>
      </w:r>
      <w:r w:rsidRPr="00551D6F">
        <w:rPr>
          <w:rFonts w:ascii="Times New Roman" w:hAnsi="Times New Roman" w:cs="Times New Roman"/>
          <w:sz w:val="24"/>
          <w:szCs w:val="24"/>
        </w:rPr>
        <w:t>atients who are reluctant or who refuse to participate in clinical services shall not be denied Methadone while the organization simultaneously attempts to provide motivational or engagement treatment strategies</w:t>
      </w:r>
      <w:r w:rsidR="00B4720F">
        <w:rPr>
          <w:rFonts w:ascii="Times New Roman" w:hAnsi="Times New Roman" w:cs="Times New Roman"/>
          <w:sz w:val="24"/>
          <w:szCs w:val="24"/>
        </w:rPr>
        <w:t>;</w:t>
      </w:r>
    </w:p>
    <w:p w14:paraId="0EB26E05" w14:textId="77777777" w:rsidR="00FF1A9F" w:rsidRPr="00551D6F" w:rsidRDefault="00FF1A9F" w:rsidP="00060BAE">
      <w:pPr>
        <w:ind w:left="0" w:firstLine="0"/>
        <w:contextualSpacing/>
        <w:rPr>
          <w:rFonts w:ascii="Times New Roman" w:hAnsi="Times New Roman" w:cs="Times New Roman"/>
          <w:sz w:val="24"/>
          <w:szCs w:val="24"/>
        </w:rPr>
      </w:pPr>
    </w:p>
    <w:p w14:paraId="6E3363AC" w14:textId="17E48EBD"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Each organization shall maintain a current Diversion Control Plan (DCP) as part of its quality improvement plan referenced in Section 2060.340(6)(c).  At a minimum, the DCP shall include specific measures to reduce the possibility of diversion of controlled substances from legitimate treatment use and assign specific responsibility to the </w:t>
      </w:r>
      <w:r w:rsidR="00B4720F" w:rsidRPr="00551D6F">
        <w:rPr>
          <w:rFonts w:ascii="Times New Roman" w:hAnsi="Times New Roman" w:cs="Times New Roman"/>
          <w:sz w:val="24"/>
          <w:szCs w:val="24"/>
        </w:rPr>
        <w:t>medical dir</w:t>
      </w:r>
      <w:r w:rsidRPr="00551D6F">
        <w:rPr>
          <w:rFonts w:ascii="Times New Roman" w:hAnsi="Times New Roman" w:cs="Times New Roman"/>
          <w:sz w:val="24"/>
          <w:szCs w:val="24"/>
        </w:rPr>
        <w:t xml:space="preserve">ector and staff for implementation.  Organizations are responsible for testing each component of the DCP and documenting the results at least quarterly.  The DCP shall incorporate a </w:t>
      </w:r>
      <w:r>
        <w:rPr>
          <w:rFonts w:ascii="Times New Roman" w:hAnsi="Times New Roman" w:cs="Times New Roman"/>
          <w:sz w:val="24"/>
          <w:szCs w:val="24"/>
        </w:rPr>
        <w:t>"</w:t>
      </w:r>
      <w:r w:rsidRPr="00551D6F">
        <w:rPr>
          <w:rFonts w:ascii="Times New Roman" w:hAnsi="Times New Roman" w:cs="Times New Roman"/>
          <w:sz w:val="24"/>
          <w:szCs w:val="24"/>
        </w:rPr>
        <w:t>Daily/Weekly Medication Accounting Sheet</w:t>
      </w:r>
      <w:r>
        <w:rPr>
          <w:rFonts w:ascii="Times New Roman" w:hAnsi="Times New Roman" w:cs="Times New Roman"/>
          <w:sz w:val="24"/>
          <w:szCs w:val="24"/>
        </w:rPr>
        <w:t>"</w:t>
      </w:r>
      <w:r w:rsidRPr="00551D6F">
        <w:rPr>
          <w:rFonts w:ascii="Times New Roman" w:hAnsi="Times New Roman" w:cs="Times New Roman"/>
          <w:sz w:val="24"/>
          <w:szCs w:val="24"/>
        </w:rPr>
        <w:t xml:space="preserve"> and an </w:t>
      </w:r>
      <w:r>
        <w:rPr>
          <w:rFonts w:ascii="Times New Roman" w:hAnsi="Times New Roman" w:cs="Times New Roman"/>
          <w:sz w:val="24"/>
          <w:szCs w:val="24"/>
        </w:rPr>
        <w:t>"</w:t>
      </w:r>
      <w:r w:rsidRPr="00551D6F">
        <w:rPr>
          <w:rFonts w:ascii="Times New Roman" w:hAnsi="Times New Roman" w:cs="Times New Roman"/>
          <w:sz w:val="24"/>
          <w:szCs w:val="24"/>
        </w:rPr>
        <w:t>Exception Medication Record</w:t>
      </w:r>
      <w:r>
        <w:rPr>
          <w:rFonts w:ascii="Times New Roman" w:hAnsi="Times New Roman" w:cs="Times New Roman"/>
          <w:sz w:val="24"/>
          <w:szCs w:val="24"/>
        </w:rPr>
        <w:t>"</w:t>
      </w:r>
      <w:r w:rsidRPr="00551D6F">
        <w:rPr>
          <w:rFonts w:ascii="Times New Roman" w:hAnsi="Times New Roman" w:cs="Times New Roman"/>
          <w:sz w:val="24"/>
          <w:szCs w:val="24"/>
        </w:rPr>
        <w:t xml:space="preserve"> which may be maintained electronically.  Any other reports required by </w:t>
      </w:r>
      <w:r w:rsidR="00CC6E91">
        <w:rPr>
          <w:rFonts w:ascii="Times New Roman" w:hAnsi="Times New Roman" w:cs="Times New Roman"/>
          <w:sz w:val="24"/>
          <w:szCs w:val="24"/>
        </w:rPr>
        <w:t xml:space="preserve">the </w:t>
      </w:r>
      <w:r w:rsidRPr="00551D6F">
        <w:rPr>
          <w:rFonts w:ascii="Times New Roman" w:hAnsi="Times New Roman" w:cs="Times New Roman"/>
          <w:sz w:val="24"/>
          <w:szCs w:val="24"/>
        </w:rPr>
        <w:t xml:space="preserve">DEA (21 CFR 1300 </w:t>
      </w:r>
      <w:r w:rsidRPr="00CC6E91">
        <w:rPr>
          <w:rFonts w:ascii="Times New Roman" w:hAnsi="Times New Roman" w:cs="Times New Roman"/>
          <w:sz w:val="24"/>
          <w:szCs w:val="24"/>
        </w:rPr>
        <w:t>et seq.</w:t>
      </w:r>
      <w:r w:rsidRPr="00551D6F">
        <w:rPr>
          <w:rFonts w:ascii="Times New Roman" w:hAnsi="Times New Roman" w:cs="Times New Roman"/>
          <w:sz w:val="24"/>
          <w:szCs w:val="24"/>
        </w:rPr>
        <w:t>), whether manual or automated, must be printed and signed daily by dispensing staff</w:t>
      </w:r>
      <w:r w:rsidR="00B4720F">
        <w:rPr>
          <w:rFonts w:ascii="Times New Roman" w:hAnsi="Times New Roman" w:cs="Times New Roman"/>
          <w:sz w:val="24"/>
          <w:szCs w:val="24"/>
        </w:rPr>
        <w:t>;</w:t>
      </w:r>
    </w:p>
    <w:p w14:paraId="44839D9E" w14:textId="77777777" w:rsidR="00FF1A9F" w:rsidRPr="00551D6F" w:rsidRDefault="00FF1A9F" w:rsidP="00060BAE">
      <w:pPr>
        <w:ind w:left="0" w:firstLine="0"/>
        <w:contextualSpacing/>
        <w:rPr>
          <w:rFonts w:ascii="Times New Roman" w:hAnsi="Times New Roman" w:cs="Times New Roman"/>
          <w:sz w:val="24"/>
          <w:szCs w:val="24"/>
        </w:rPr>
      </w:pPr>
    </w:p>
    <w:p w14:paraId="0842920A" w14:textId="3160B181"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r>
      <w:r w:rsidR="00CC6E91">
        <w:rPr>
          <w:rFonts w:ascii="Times New Roman" w:hAnsi="Times New Roman" w:cs="Times New Roman"/>
          <w:sz w:val="24"/>
          <w:szCs w:val="24"/>
        </w:rPr>
        <w:t>Each organization shall require</w:t>
      </w:r>
      <w:r w:rsidRPr="00551D6F">
        <w:rPr>
          <w:rFonts w:ascii="Times New Roman" w:hAnsi="Times New Roman" w:cs="Times New Roman"/>
          <w:sz w:val="24"/>
          <w:szCs w:val="24"/>
        </w:rPr>
        <w:t xml:space="preserve"> OTP patients to undergo a complete, fully-documented physical examination by a physician, nurse practitioner, or physician assistant before admission to the OTP and ingestion of the initial dose of Methadone; however, a physician must review and sign off on all physicals and see the patient prior to admission and administration of the first dose.  The physician is the only staff member who can order Methadone treatment and assign the medication dose.  The physical examination shall cover major organ systems and the patient</w:t>
      </w:r>
      <w:r>
        <w:rPr>
          <w:rFonts w:ascii="Times New Roman" w:hAnsi="Times New Roman" w:cs="Times New Roman"/>
          <w:sz w:val="24"/>
          <w:szCs w:val="24"/>
        </w:rPr>
        <w:t>'</w:t>
      </w:r>
      <w:r w:rsidRPr="00551D6F">
        <w:rPr>
          <w:rFonts w:ascii="Times New Roman" w:hAnsi="Times New Roman" w:cs="Times New Roman"/>
          <w:sz w:val="24"/>
          <w:szCs w:val="24"/>
        </w:rPr>
        <w:t>s overall health status and shall document indications of infectious disease, pulmonary, liver, and cardiac abnormalities, vital signs, general appearance of head, eyes, ear, nose, throat, chest, abdomen, extremities, and skin and physical evidence of drug use, and a medical judgment of the extent of the opioid use disorder.  Women shall receive a pregnancy test at the organization site or by referral to a health center.  The results of all tests, laboratory work, and other processes related to the initial medical examination shall be reviewed with the patient and documented in the patient record within fourteen days of admission.  Physical exams and associated laboratory tests are required every 12 months for all OTP patients</w:t>
      </w:r>
      <w:r w:rsidR="00B4720F">
        <w:rPr>
          <w:rFonts w:ascii="Times New Roman" w:hAnsi="Times New Roman" w:cs="Times New Roman"/>
          <w:sz w:val="24"/>
          <w:szCs w:val="24"/>
        </w:rPr>
        <w:t>;</w:t>
      </w:r>
    </w:p>
    <w:p w14:paraId="7CE942BA" w14:textId="77777777" w:rsidR="00FF1A9F" w:rsidRPr="00551D6F" w:rsidRDefault="00FF1A9F" w:rsidP="00060BAE">
      <w:pPr>
        <w:ind w:left="0" w:firstLine="0"/>
        <w:contextualSpacing/>
        <w:rPr>
          <w:rFonts w:ascii="Times New Roman" w:hAnsi="Times New Roman" w:cs="Times New Roman"/>
          <w:sz w:val="24"/>
          <w:szCs w:val="24"/>
        </w:rPr>
      </w:pPr>
    </w:p>
    <w:p w14:paraId="1BB1C326" w14:textId="1F1A309F"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 xml:space="preserve">The organization shall ensure that the initial dose of Methadone does not exceed 30 milligrams and the total dose for the first day does not exceed </w:t>
      </w:r>
      <w:r w:rsidRPr="00551D6F">
        <w:rPr>
          <w:rFonts w:ascii="Times New Roman" w:hAnsi="Times New Roman" w:cs="Times New Roman"/>
          <w:sz w:val="24"/>
          <w:szCs w:val="24"/>
        </w:rPr>
        <w:lastRenderedPageBreak/>
        <w:t xml:space="preserve">40 milligrams unless the </w:t>
      </w:r>
      <w:r w:rsidR="00B4720F" w:rsidRPr="00551D6F">
        <w:rPr>
          <w:rFonts w:ascii="Times New Roman" w:hAnsi="Times New Roman" w:cs="Times New Roman"/>
          <w:sz w:val="24"/>
          <w:szCs w:val="24"/>
        </w:rPr>
        <w:t>medical dir</w:t>
      </w:r>
      <w:r w:rsidRPr="00551D6F">
        <w:rPr>
          <w:rFonts w:ascii="Times New Roman" w:hAnsi="Times New Roman" w:cs="Times New Roman"/>
          <w:sz w:val="24"/>
          <w:szCs w:val="24"/>
        </w:rPr>
        <w:t>ector documents in the patient</w:t>
      </w:r>
      <w:r>
        <w:rPr>
          <w:rFonts w:ascii="Times New Roman" w:hAnsi="Times New Roman" w:cs="Times New Roman"/>
          <w:sz w:val="24"/>
          <w:szCs w:val="24"/>
        </w:rPr>
        <w:t>'</w:t>
      </w:r>
      <w:r w:rsidRPr="00551D6F">
        <w:rPr>
          <w:rFonts w:ascii="Times New Roman" w:hAnsi="Times New Roman" w:cs="Times New Roman"/>
          <w:sz w:val="24"/>
          <w:szCs w:val="24"/>
        </w:rPr>
        <w:t>s record that a 40 milligrams dose was not enough to suppress opiate abstinence symptoms</w:t>
      </w:r>
      <w:r w:rsidR="00B4720F">
        <w:rPr>
          <w:rFonts w:ascii="Times New Roman" w:hAnsi="Times New Roman" w:cs="Times New Roman"/>
          <w:sz w:val="24"/>
          <w:szCs w:val="24"/>
        </w:rPr>
        <w:t>;</w:t>
      </w:r>
    </w:p>
    <w:p w14:paraId="0D9839BC" w14:textId="77777777" w:rsidR="00FF1A9F" w:rsidRPr="00551D6F" w:rsidRDefault="00FF1A9F" w:rsidP="00060BAE">
      <w:pPr>
        <w:ind w:left="0" w:firstLine="0"/>
        <w:contextualSpacing/>
        <w:rPr>
          <w:rFonts w:ascii="Times New Roman" w:hAnsi="Times New Roman" w:cs="Times New Roman"/>
          <w:sz w:val="24"/>
          <w:szCs w:val="24"/>
        </w:rPr>
      </w:pPr>
    </w:p>
    <w:p w14:paraId="23EBAC3A" w14:textId="2BE64278"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A recipient identification number (RIN) must be obtained from DHS/SUPR for each OTP patient which shall be used in all circumstances requiring patient identification (e.g., medication logs, take-home bottles, exception requests, and general correspondence)</w:t>
      </w:r>
      <w:r w:rsidR="00B4720F">
        <w:rPr>
          <w:rFonts w:ascii="Times New Roman" w:hAnsi="Times New Roman" w:cs="Times New Roman"/>
          <w:sz w:val="24"/>
          <w:szCs w:val="24"/>
        </w:rPr>
        <w:t>;</w:t>
      </w:r>
    </w:p>
    <w:p w14:paraId="233AF920" w14:textId="77777777" w:rsidR="00FF1A9F" w:rsidRPr="00551D6F" w:rsidRDefault="00FF1A9F" w:rsidP="00060BAE">
      <w:pPr>
        <w:ind w:left="0" w:firstLine="0"/>
        <w:contextualSpacing/>
        <w:rPr>
          <w:rFonts w:ascii="Times New Roman" w:hAnsi="Times New Roman" w:cs="Times New Roman"/>
          <w:sz w:val="24"/>
          <w:szCs w:val="24"/>
        </w:rPr>
      </w:pPr>
    </w:p>
    <w:p w14:paraId="2874021D" w14:textId="5F4332C8"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9)</w:t>
      </w:r>
      <w:r w:rsidRPr="00551D6F">
        <w:rPr>
          <w:rFonts w:ascii="Times New Roman" w:hAnsi="Times New Roman" w:cs="Times New Roman"/>
          <w:sz w:val="24"/>
          <w:szCs w:val="24"/>
        </w:rPr>
        <w:tab/>
        <w:t>A minimum of eight random toxicology tests per year, including the initial toxicology test shall be administered to each patient (42 CFR 8).  Organizations shall ensure that a result from an initial toxicology test that is negative for opioids is not exclusionary criteria for admission to OTP and also not the sole determinant of an OUD diagnosis.  Organizations shall also ensure that toxicology tests that are positive for opioids or other substances are addressed promptly with patients by clinicians and as a part of continued risk assessment and treatment planning</w:t>
      </w:r>
      <w:r w:rsidR="00B4720F">
        <w:rPr>
          <w:rFonts w:ascii="Times New Roman" w:hAnsi="Times New Roman" w:cs="Times New Roman"/>
          <w:sz w:val="24"/>
          <w:szCs w:val="24"/>
        </w:rPr>
        <w:t>;</w:t>
      </w:r>
    </w:p>
    <w:p w14:paraId="0581E2F0" w14:textId="77777777" w:rsidR="00FF1A9F" w:rsidRPr="00551D6F" w:rsidRDefault="00FF1A9F" w:rsidP="00060BAE">
      <w:pPr>
        <w:ind w:left="0" w:firstLine="0"/>
        <w:contextualSpacing/>
        <w:rPr>
          <w:rFonts w:ascii="Times New Roman" w:hAnsi="Times New Roman" w:cs="Times New Roman"/>
          <w:sz w:val="24"/>
          <w:szCs w:val="24"/>
        </w:rPr>
      </w:pPr>
    </w:p>
    <w:p w14:paraId="62EBC0D7" w14:textId="658665E5"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10)</w:t>
      </w:r>
      <w:r w:rsidRPr="00551D6F">
        <w:rPr>
          <w:rFonts w:ascii="Times New Roman" w:hAnsi="Times New Roman" w:cs="Times New Roman"/>
          <w:sz w:val="24"/>
          <w:szCs w:val="24"/>
        </w:rPr>
        <w:tab/>
        <w:t>Each organization shall submit opiate dispensing information on a weekly basis</w:t>
      </w:r>
      <w:r w:rsidR="00B4720F">
        <w:rPr>
          <w:rFonts w:ascii="Times New Roman" w:hAnsi="Times New Roman" w:cs="Times New Roman"/>
          <w:sz w:val="24"/>
          <w:szCs w:val="24"/>
        </w:rPr>
        <w:t>;</w:t>
      </w:r>
    </w:p>
    <w:p w14:paraId="0951E607" w14:textId="77777777" w:rsidR="00FF1A9F" w:rsidRPr="00551D6F" w:rsidRDefault="00FF1A9F" w:rsidP="00060BAE">
      <w:pPr>
        <w:ind w:left="0" w:firstLine="0"/>
        <w:contextualSpacing/>
        <w:rPr>
          <w:rFonts w:ascii="Times New Roman" w:hAnsi="Times New Roman" w:cs="Times New Roman"/>
          <w:sz w:val="24"/>
          <w:szCs w:val="24"/>
        </w:rPr>
      </w:pPr>
    </w:p>
    <w:p w14:paraId="25F25FEE" w14:textId="7F26AD20"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11)</w:t>
      </w:r>
      <w:r w:rsidRPr="00551D6F">
        <w:rPr>
          <w:rFonts w:ascii="Times New Roman" w:hAnsi="Times New Roman" w:cs="Times New Roman"/>
          <w:sz w:val="24"/>
          <w:szCs w:val="24"/>
        </w:rPr>
        <w:tab/>
      </w:r>
      <w:r w:rsidR="00CC6E91">
        <w:rPr>
          <w:rFonts w:ascii="Times New Roman" w:hAnsi="Times New Roman" w:cs="Times New Roman"/>
          <w:sz w:val="24"/>
          <w:szCs w:val="24"/>
        </w:rPr>
        <w:t>E</w:t>
      </w:r>
      <w:r w:rsidRPr="00551D6F">
        <w:rPr>
          <w:rFonts w:ascii="Times New Roman" w:hAnsi="Times New Roman" w:cs="Times New Roman"/>
          <w:sz w:val="24"/>
          <w:szCs w:val="24"/>
        </w:rPr>
        <w:t>ach organization shall have a policy regarding take-home medication in accordance with SAMHSA regulations and exceptions</w:t>
      </w:r>
      <w:r w:rsidR="00CC6E91">
        <w:rPr>
          <w:rFonts w:ascii="Times New Roman" w:hAnsi="Times New Roman" w:cs="Times New Roman"/>
          <w:sz w:val="24"/>
          <w:szCs w:val="24"/>
        </w:rPr>
        <w:t xml:space="preserve"> under 42 CFR 8</w:t>
      </w:r>
      <w:r w:rsidRPr="00551D6F">
        <w:rPr>
          <w:rFonts w:ascii="Times New Roman" w:hAnsi="Times New Roman" w:cs="Times New Roman"/>
          <w:sz w:val="24"/>
          <w:szCs w:val="24"/>
        </w:rPr>
        <w:t>.  The organization shall request and have appropriate CSAT approvals for any policy exceptions to regulations as well as policies regarding supplies of take-home medication.  An exception may be made to the policy regarding take-home medication which would permit a temporary or permanently reduced attendance schedule, if in the reasonable clinical judgement of the physician:</w:t>
      </w:r>
    </w:p>
    <w:p w14:paraId="5E56E894" w14:textId="77777777" w:rsidR="00FF1A9F" w:rsidRPr="00551D6F" w:rsidRDefault="00FF1A9F" w:rsidP="00060BAE">
      <w:pPr>
        <w:ind w:left="0" w:firstLine="0"/>
        <w:contextualSpacing/>
        <w:rPr>
          <w:rFonts w:ascii="Times New Roman" w:hAnsi="Times New Roman" w:cs="Times New Roman"/>
          <w:sz w:val="24"/>
          <w:szCs w:val="24"/>
        </w:rPr>
      </w:pPr>
    </w:p>
    <w:p w14:paraId="47255BAB" w14:textId="4FDE289F" w:rsidR="00FF1A9F" w:rsidRPr="00551D6F" w:rsidRDefault="00FF1A9F" w:rsidP="00FF1A9F">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The patient has been found to be responsible in handling narcotic drugs and has a physical disability which interferes with the</w:t>
      </w:r>
      <w:r w:rsidR="00036548">
        <w:rPr>
          <w:rFonts w:ascii="Times New Roman" w:hAnsi="Times New Roman" w:cs="Times New Roman"/>
          <w:sz w:val="24"/>
          <w:szCs w:val="24"/>
        </w:rPr>
        <w:t xml:space="preserve"> patient's</w:t>
      </w:r>
      <w:r w:rsidRPr="00551D6F">
        <w:rPr>
          <w:rFonts w:ascii="Times New Roman" w:hAnsi="Times New Roman" w:cs="Times New Roman"/>
          <w:sz w:val="24"/>
          <w:szCs w:val="24"/>
        </w:rPr>
        <w:t xml:space="preserve"> ability to conform to the applicable mandatory attendance schedule; or</w:t>
      </w:r>
    </w:p>
    <w:p w14:paraId="7F3A8A28" w14:textId="77777777" w:rsidR="00FF1A9F" w:rsidRPr="00551D6F" w:rsidRDefault="00FF1A9F" w:rsidP="00060BAE">
      <w:pPr>
        <w:ind w:left="0" w:firstLine="0"/>
        <w:contextualSpacing/>
        <w:rPr>
          <w:rFonts w:ascii="Times New Roman" w:hAnsi="Times New Roman" w:cs="Times New Roman"/>
          <w:sz w:val="24"/>
          <w:szCs w:val="24"/>
        </w:rPr>
      </w:pPr>
    </w:p>
    <w:p w14:paraId="03D314F9" w14:textId="40E5A589" w:rsidR="00FF1A9F" w:rsidRPr="00551D6F" w:rsidRDefault="00FF1A9F" w:rsidP="00FF1A9F">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The patient has been found to be responsible in handling narcotic drugs and there are exceptional circumstances such as illness or infectious disease, family crises, travel, or other hardship</w:t>
      </w:r>
      <w:r w:rsidR="00B4720F">
        <w:rPr>
          <w:rFonts w:ascii="Times New Roman" w:hAnsi="Times New Roman" w:cs="Times New Roman"/>
          <w:sz w:val="24"/>
          <w:szCs w:val="24"/>
        </w:rPr>
        <w:t>;</w:t>
      </w:r>
    </w:p>
    <w:p w14:paraId="53D8526C" w14:textId="77777777" w:rsidR="00FF1A9F" w:rsidRPr="00551D6F" w:rsidRDefault="00FF1A9F" w:rsidP="00060BAE">
      <w:pPr>
        <w:ind w:left="0" w:firstLine="0"/>
        <w:contextualSpacing/>
        <w:rPr>
          <w:rFonts w:ascii="Times New Roman" w:hAnsi="Times New Roman" w:cs="Times New Roman"/>
          <w:sz w:val="24"/>
          <w:szCs w:val="24"/>
        </w:rPr>
      </w:pPr>
    </w:p>
    <w:p w14:paraId="2CDEDB64" w14:textId="63C1C6E4"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12)</w:t>
      </w:r>
      <w:r w:rsidRPr="00551D6F">
        <w:rPr>
          <w:rFonts w:ascii="Times New Roman" w:hAnsi="Times New Roman" w:cs="Times New Roman"/>
          <w:sz w:val="24"/>
          <w:szCs w:val="24"/>
        </w:rPr>
        <w:tab/>
        <w:t xml:space="preserve">The rationale for each exception pursuant to subsection </w:t>
      </w:r>
      <w:r w:rsidR="00B4720F">
        <w:rPr>
          <w:rFonts w:ascii="Times New Roman" w:hAnsi="Times New Roman" w:cs="Times New Roman"/>
          <w:sz w:val="24"/>
          <w:szCs w:val="24"/>
        </w:rPr>
        <w:t>(g)</w:t>
      </w:r>
      <w:r w:rsidRPr="00551D6F">
        <w:rPr>
          <w:rFonts w:ascii="Times New Roman" w:hAnsi="Times New Roman" w:cs="Times New Roman"/>
          <w:sz w:val="24"/>
          <w:szCs w:val="24"/>
        </w:rPr>
        <w:t>(11) and the physician</w:t>
      </w:r>
      <w:r>
        <w:rPr>
          <w:rFonts w:ascii="Times New Roman" w:hAnsi="Times New Roman" w:cs="Times New Roman"/>
          <w:sz w:val="24"/>
          <w:szCs w:val="24"/>
        </w:rPr>
        <w:t>'</w:t>
      </w:r>
      <w:r w:rsidRPr="00551D6F">
        <w:rPr>
          <w:rFonts w:ascii="Times New Roman" w:hAnsi="Times New Roman" w:cs="Times New Roman"/>
          <w:sz w:val="24"/>
          <w:szCs w:val="24"/>
        </w:rPr>
        <w:t>s approval must be documented by signature and date in the patient record.</w:t>
      </w:r>
    </w:p>
    <w:p w14:paraId="7C936337" w14:textId="77777777" w:rsidR="00FF1A9F" w:rsidRPr="00551D6F" w:rsidRDefault="00FF1A9F" w:rsidP="00060BAE">
      <w:pPr>
        <w:ind w:left="0" w:firstLine="0"/>
        <w:contextualSpacing/>
        <w:rPr>
          <w:rFonts w:ascii="Times New Roman" w:hAnsi="Times New Roman" w:cs="Times New Roman"/>
          <w:sz w:val="24"/>
          <w:szCs w:val="24"/>
        </w:rPr>
      </w:pPr>
    </w:p>
    <w:p w14:paraId="3D5237A8" w14:textId="2AD63FD3" w:rsidR="00FF1A9F" w:rsidRPr="00551D6F" w:rsidRDefault="00FF1A9F" w:rsidP="00FF1A9F">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13)</w:t>
      </w:r>
      <w:r w:rsidRPr="00551D6F">
        <w:rPr>
          <w:rFonts w:ascii="Times New Roman" w:hAnsi="Times New Roman" w:cs="Times New Roman"/>
          <w:sz w:val="24"/>
          <w:szCs w:val="24"/>
        </w:rPr>
        <w:tab/>
        <w:t xml:space="preserve">Each organization shall have </w:t>
      </w:r>
      <w:r w:rsidR="00B4720F" w:rsidRPr="00551D6F">
        <w:rPr>
          <w:rFonts w:ascii="Times New Roman" w:hAnsi="Times New Roman" w:cs="Times New Roman"/>
          <w:sz w:val="24"/>
          <w:szCs w:val="24"/>
        </w:rPr>
        <w:t>policies and pro</w:t>
      </w:r>
      <w:r w:rsidRPr="00551D6F">
        <w:rPr>
          <w:rFonts w:ascii="Times New Roman" w:hAnsi="Times New Roman" w:cs="Times New Roman"/>
          <w:sz w:val="24"/>
          <w:szCs w:val="24"/>
        </w:rPr>
        <w:t xml:space="preserve">cedures regarding staff and patient safety during all hours of operation.  Organizations utilizing </w:t>
      </w:r>
      <w:r w:rsidRPr="00551D6F">
        <w:rPr>
          <w:rFonts w:ascii="Times New Roman" w:hAnsi="Times New Roman" w:cs="Times New Roman"/>
          <w:sz w:val="24"/>
          <w:szCs w:val="24"/>
        </w:rPr>
        <w:lastRenderedPageBreak/>
        <w:t xml:space="preserve">security guards or metal detectors shall have specific </w:t>
      </w:r>
      <w:r w:rsidR="00B4720F" w:rsidRPr="00551D6F">
        <w:rPr>
          <w:rFonts w:ascii="Times New Roman" w:hAnsi="Times New Roman" w:cs="Times New Roman"/>
          <w:sz w:val="24"/>
          <w:szCs w:val="24"/>
        </w:rPr>
        <w:t>policies and proced</w:t>
      </w:r>
      <w:r w:rsidRPr="00551D6F">
        <w:rPr>
          <w:rFonts w:ascii="Times New Roman" w:hAnsi="Times New Roman" w:cs="Times New Roman"/>
          <w:sz w:val="24"/>
          <w:szCs w:val="24"/>
        </w:rPr>
        <w:t>ures relative to their operation or scope of responsibilities.</w:t>
      </w:r>
    </w:p>
    <w:sectPr w:rsidR="00FF1A9F"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FB30" w14:textId="77777777" w:rsidR="00A72339" w:rsidRDefault="00A72339">
      <w:r>
        <w:separator/>
      </w:r>
    </w:p>
  </w:endnote>
  <w:endnote w:type="continuationSeparator" w:id="0">
    <w:p w14:paraId="49C81DF3" w14:textId="77777777" w:rsidR="00A72339" w:rsidRDefault="00A7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4A66" w14:textId="77777777" w:rsidR="00A72339" w:rsidRDefault="00A72339">
      <w:r>
        <w:separator/>
      </w:r>
    </w:p>
  </w:footnote>
  <w:footnote w:type="continuationSeparator" w:id="0">
    <w:p w14:paraId="149DC040" w14:textId="77777777" w:rsidR="00A72339" w:rsidRDefault="00A7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548"/>
    <w:rsid w:val="0004011F"/>
    <w:rsid w:val="00040881"/>
    <w:rsid w:val="00042314"/>
    <w:rsid w:val="000459BB"/>
    <w:rsid w:val="00050531"/>
    <w:rsid w:val="00054FE8"/>
    <w:rsid w:val="00057192"/>
    <w:rsid w:val="0006041A"/>
    <w:rsid w:val="00060BA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953"/>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9BD"/>
    <w:rsid w:val="002B37C2"/>
    <w:rsid w:val="002B67C1"/>
    <w:rsid w:val="002B7812"/>
    <w:rsid w:val="002C11CA"/>
    <w:rsid w:val="002C5D80"/>
    <w:rsid w:val="002C7013"/>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531"/>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5C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339"/>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20F"/>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B63"/>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E91"/>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7C4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A9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BAED8"/>
  <w15:chartTrackingRefBased/>
  <w15:docId w15:val="{E8633B15-DBE6-470E-A9A4-232DBF1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F1A9F"/>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2183</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2024-04-02T15:24:00Z</dcterms:created>
  <dcterms:modified xsi:type="dcterms:W3CDTF">2025-04-17T17:48:00Z</dcterms:modified>
</cp:coreProperties>
</file>