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11C2" w14:textId="77777777" w:rsidR="00BD4916" w:rsidRPr="00551D6F" w:rsidRDefault="00BD4916" w:rsidP="00BD4916">
      <w:pPr>
        <w:ind w:left="0" w:firstLine="0"/>
        <w:contextualSpacing/>
        <w:rPr>
          <w:rFonts w:ascii="Times New Roman" w:hAnsi="Times New Roman" w:cs="Times New Roman"/>
          <w:sz w:val="24"/>
          <w:szCs w:val="24"/>
        </w:rPr>
      </w:pPr>
    </w:p>
    <w:p w14:paraId="489400D0" w14:textId="77777777" w:rsidR="00BD4916" w:rsidRPr="00551D6F" w:rsidRDefault="00BD4916" w:rsidP="00BD4916">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2060.350  Confidentiality – Patient Information</w:t>
      </w:r>
    </w:p>
    <w:p w14:paraId="70F01462" w14:textId="77777777" w:rsidR="00BD4916" w:rsidRPr="00551D6F" w:rsidRDefault="00BD4916" w:rsidP="00BD4916">
      <w:pPr>
        <w:ind w:left="720" w:hanging="720"/>
        <w:contextualSpacing/>
        <w:rPr>
          <w:rFonts w:ascii="Times New Roman" w:hAnsi="Times New Roman" w:cs="Times New Roman"/>
          <w:sz w:val="24"/>
          <w:szCs w:val="24"/>
        </w:rPr>
      </w:pPr>
    </w:p>
    <w:p w14:paraId="454AF83A" w14:textId="579CC3AC" w:rsidR="00BD4916" w:rsidRPr="00551D6F" w:rsidRDefault="00BD4916" w:rsidP="00BD491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The organization shall have written </w:t>
      </w:r>
      <w:r w:rsidR="009523C2">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9523C2">
        <w:rPr>
          <w:rFonts w:ascii="Times New Roman" w:hAnsi="Times New Roman" w:cs="Times New Roman"/>
          <w:sz w:val="24"/>
          <w:szCs w:val="24"/>
        </w:rPr>
        <w:t>p</w:t>
      </w:r>
      <w:r w:rsidRPr="00551D6F">
        <w:rPr>
          <w:rFonts w:ascii="Times New Roman" w:hAnsi="Times New Roman" w:cs="Times New Roman"/>
          <w:sz w:val="24"/>
          <w:szCs w:val="24"/>
        </w:rPr>
        <w:t xml:space="preserve">rocedures to control access to and use of records and information that are governed by the Confidentiality of Substance Use Disorder Patient Records regulations (42 CFR 2) and Article 30-5(bb) of the Act and to control access to and use of protected health information governed by the Health Insurance Portability and Accountability Act (HIPAA), 42 </w:t>
      </w:r>
      <w:r>
        <w:rPr>
          <w:rFonts w:ascii="Times New Roman" w:hAnsi="Times New Roman" w:cs="Times New Roman"/>
          <w:sz w:val="24"/>
          <w:szCs w:val="24"/>
        </w:rPr>
        <w:t>U.S.C.</w:t>
      </w:r>
      <w:r w:rsidRPr="00551D6F">
        <w:rPr>
          <w:rFonts w:ascii="Times New Roman" w:hAnsi="Times New Roman" w:cs="Times New Roman"/>
          <w:sz w:val="24"/>
          <w:szCs w:val="24"/>
        </w:rPr>
        <w:t xml:space="preserve"> 1320</w:t>
      </w:r>
      <w:r w:rsidRPr="00C22EE7">
        <w:rPr>
          <w:rFonts w:ascii="Times New Roman" w:hAnsi="Times New Roman" w:cs="Times New Roman"/>
          <w:sz w:val="24"/>
          <w:szCs w:val="24"/>
        </w:rPr>
        <w:t xml:space="preserve"> et seq.</w:t>
      </w:r>
      <w:r w:rsidRPr="00551D6F">
        <w:rPr>
          <w:rFonts w:ascii="Times New Roman" w:hAnsi="Times New Roman" w:cs="Times New Roman"/>
          <w:sz w:val="24"/>
          <w:szCs w:val="24"/>
        </w:rPr>
        <w:t xml:space="preserve">, and the regulations promulgated thereunder at 45 CFR 160, 162 and 164.  All </w:t>
      </w:r>
      <w:r w:rsidR="009523C2">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9523C2">
        <w:rPr>
          <w:rFonts w:ascii="Times New Roman" w:hAnsi="Times New Roman" w:cs="Times New Roman"/>
          <w:sz w:val="24"/>
          <w:szCs w:val="24"/>
        </w:rPr>
        <w:t>p</w:t>
      </w:r>
      <w:r w:rsidRPr="00551D6F">
        <w:rPr>
          <w:rFonts w:ascii="Times New Roman" w:hAnsi="Times New Roman" w:cs="Times New Roman"/>
          <w:sz w:val="24"/>
          <w:szCs w:val="24"/>
        </w:rPr>
        <w:t>rocedures shall be consistent with said regulations and statutes and include a standard release form to obtain patient consent for release of confidential information.  Nothing in this Part shall be construed as having the effect of imposing HIPAA requirements on an organization to whom HIPAA does not apply.</w:t>
      </w:r>
    </w:p>
    <w:p w14:paraId="68219006" w14:textId="77777777" w:rsidR="00BD4916" w:rsidRPr="00551D6F" w:rsidRDefault="00BD4916" w:rsidP="003F01CB">
      <w:pPr>
        <w:ind w:left="0" w:firstLine="0"/>
        <w:contextualSpacing/>
        <w:rPr>
          <w:rFonts w:ascii="Times New Roman" w:hAnsi="Times New Roman" w:cs="Times New Roman"/>
          <w:sz w:val="24"/>
          <w:szCs w:val="24"/>
        </w:rPr>
      </w:pPr>
    </w:p>
    <w:p w14:paraId="6A9F36E7" w14:textId="050BC945" w:rsidR="00BD4916" w:rsidRPr="00551D6F" w:rsidRDefault="00BD4916" w:rsidP="00BD491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The regulations referenced in this </w:t>
      </w:r>
      <w:r w:rsidR="00C22EE7">
        <w:rPr>
          <w:rFonts w:ascii="Times New Roman" w:hAnsi="Times New Roman" w:cs="Times New Roman"/>
          <w:sz w:val="24"/>
          <w:szCs w:val="24"/>
        </w:rPr>
        <w:t>S</w:t>
      </w:r>
      <w:r w:rsidRPr="00551D6F">
        <w:rPr>
          <w:rFonts w:ascii="Times New Roman" w:hAnsi="Times New Roman" w:cs="Times New Roman"/>
          <w:sz w:val="24"/>
          <w:szCs w:val="24"/>
        </w:rPr>
        <w:t>ection apply to any records concerning any person who has been a patient, regardless of whether or when that person ceased to be a patient.</w:t>
      </w:r>
    </w:p>
    <w:p w14:paraId="790A3E5D" w14:textId="77777777" w:rsidR="00BD4916" w:rsidRPr="00551D6F" w:rsidRDefault="00BD4916" w:rsidP="003F01CB">
      <w:pPr>
        <w:ind w:left="0" w:firstLine="0"/>
        <w:contextualSpacing/>
        <w:rPr>
          <w:rFonts w:ascii="Times New Roman" w:hAnsi="Times New Roman" w:cs="Times New Roman"/>
          <w:sz w:val="24"/>
          <w:szCs w:val="24"/>
        </w:rPr>
      </w:pPr>
    </w:p>
    <w:p w14:paraId="19077F0E" w14:textId="7F65905F" w:rsidR="00BD4916" w:rsidRPr="00551D6F" w:rsidRDefault="00BD4916" w:rsidP="00BD491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When </w:t>
      </w:r>
      <w:r w:rsidR="00C22EE7">
        <w:rPr>
          <w:rFonts w:ascii="Times New Roman" w:hAnsi="Times New Roman" w:cs="Times New Roman"/>
          <w:sz w:val="24"/>
          <w:szCs w:val="24"/>
        </w:rPr>
        <w:t>DHS</w:t>
      </w:r>
      <w:r w:rsidRPr="00551D6F">
        <w:rPr>
          <w:rFonts w:ascii="Times New Roman" w:hAnsi="Times New Roman" w:cs="Times New Roman"/>
          <w:sz w:val="24"/>
          <w:szCs w:val="24"/>
        </w:rPr>
        <w:t>/SUPR requests a record or information subject to the regulations in 42 CFR 2 for audit, evaluation, research, or other authorized purposes, it shall, in writing:</w:t>
      </w:r>
    </w:p>
    <w:p w14:paraId="4FA20CEF" w14:textId="77777777" w:rsidR="00BD4916" w:rsidRPr="00551D6F" w:rsidRDefault="00BD4916" w:rsidP="003F01CB">
      <w:pPr>
        <w:ind w:left="0" w:firstLine="0"/>
        <w:contextualSpacing/>
        <w:rPr>
          <w:rFonts w:ascii="Times New Roman" w:hAnsi="Times New Roman" w:cs="Times New Roman"/>
          <w:sz w:val="24"/>
          <w:szCs w:val="24"/>
        </w:rPr>
      </w:pPr>
    </w:p>
    <w:p w14:paraId="16D7064B" w14:textId="77777777" w:rsidR="00BD4916" w:rsidRPr="00551D6F" w:rsidRDefault="00BD4916" w:rsidP="00BD4916">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Indicate the purpose for obtaining the information;</w:t>
      </w:r>
    </w:p>
    <w:p w14:paraId="52191A13" w14:textId="77777777" w:rsidR="00BD4916" w:rsidRPr="00551D6F" w:rsidRDefault="00BD4916" w:rsidP="003F01CB">
      <w:pPr>
        <w:ind w:left="0" w:firstLine="0"/>
        <w:contextualSpacing/>
        <w:rPr>
          <w:rFonts w:ascii="Times New Roman" w:hAnsi="Times New Roman" w:cs="Times New Roman"/>
          <w:sz w:val="24"/>
          <w:szCs w:val="24"/>
        </w:rPr>
      </w:pPr>
    </w:p>
    <w:p w14:paraId="280A38E6" w14:textId="77777777" w:rsidR="00BD4916" w:rsidRPr="00551D6F" w:rsidRDefault="00BD4916" w:rsidP="00BD4916">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Agree to maintain the information in accordance with security requirements of said laws;</w:t>
      </w:r>
    </w:p>
    <w:p w14:paraId="2B359BE9" w14:textId="77777777" w:rsidR="00BD4916" w:rsidRPr="00551D6F" w:rsidRDefault="00BD4916" w:rsidP="003F01CB">
      <w:pPr>
        <w:ind w:left="0" w:firstLine="0"/>
        <w:contextualSpacing/>
        <w:rPr>
          <w:rFonts w:ascii="Times New Roman" w:hAnsi="Times New Roman" w:cs="Times New Roman"/>
          <w:sz w:val="24"/>
          <w:szCs w:val="24"/>
        </w:rPr>
      </w:pPr>
    </w:p>
    <w:p w14:paraId="42AAF0A4" w14:textId="77777777" w:rsidR="00BD4916" w:rsidRPr="00551D6F" w:rsidRDefault="00BD4916" w:rsidP="00BD4916">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Agree to comply with limitations on disclosures in said laws;</w:t>
      </w:r>
    </w:p>
    <w:p w14:paraId="32DEA9DB" w14:textId="77777777" w:rsidR="00BD4916" w:rsidRPr="00551D6F" w:rsidRDefault="00BD4916" w:rsidP="003F01CB">
      <w:pPr>
        <w:ind w:left="0" w:firstLine="0"/>
        <w:contextualSpacing/>
        <w:rPr>
          <w:rFonts w:ascii="Times New Roman" w:hAnsi="Times New Roman" w:cs="Times New Roman"/>
          <w:sz w:val="24"/>
          <w:szCs w:val="24"/>
        </w:rPr>
      </w:pPr>
    </w:p>
    <w:p w14:paraId="23270E14" w14:textId="77777777" w:rsidR="00BD4916" w:rsidRPr="00551D6F" w:rsidRDefault="00BD4916" w:rsidP="00BD4916">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Agree to destroy the information upon completion of its use and as and when permitted by the State Records Act [5 ILCS 160]; and</w:t>
      </w:r>
    </w:p>
    <w:p w14:paraId="2C53CEBD" w14:textId="77777777" w:rsidR="00BD4916" w:rsidRPr="00551D6F" w:rsidRDefault="00BD4916" w:rsidP="003F01CB">
      <w:pPr>
        <w:ind w:left="0" w:firstLine="0"/>
        <w:contextualSpacing/>
        <w:rPr>
          <w:rFonts w:ascii="Times New Roman" w:hAnsi="Times New Roman" w:cs="Times New Roman"/>
          <w:sz w:val="24"/>
          <w:szCs w:val="24"/>
        </w:rPr>
      </w:pPr>
    </w:p>
    <w:p w14:paraId="262EE85A" w14:textId="77777777" w:rsidR="00BD4916" w:rsidRPr="00551D6F" w:rsidRDefault="00BD4916" w:rsidP="00BD4916">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Indicate the authorized personnel to whom such information is to be submitted.</w:t>
      </w:r>
    </w:p>
    <w:p w14:paraId="7094874E" w14:textId="77777777" w:rsidR="00BD4916" w:rsidRPr="00551D6F" w:rsidRDefault="00BD4916" w:rsidP="003F01CB">
      <w:pPr>
        <w:ind w:left="0" w:firstLine="0"/>
        <w:contextualSpacing/>
        <w:rPr>
          <w:rFonts w:ascii="Times New Roman" w:hAnsi="Times New Roman" w:cs="Times New Roman"/>
          <w:sz w:val="24"/>
          <w:szCs w:val="24"/>
        </w:rPr>
      </w:pPr>
    </w:p>
    <w:p w14:paraId="0D17A789" w14:textId="35FD15F6" w:rsidR="00BD4916" w:rsidRPr="00551D6F" w:rsidRDefault="00BD4916" w:rsidP="00BD491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Organizations providing a DUI </w:t>
      </w:r>
      <w:r w:rsidR="009523C2">
        <w:rPr>
          <w:rFonts w:ascii="Times New Roman" w:hAnsi="Times New Roman" w:cs="Times New Roman"/>
          <w:sz w:val="24"/>
          <w:szCs w:val="24"/>
        </w:rPr>
        <w:t>e</w:t>
      </w:r>
      <w:r w:rsidRPr="00551D6F">
        <w:rPr>
          <w:rFonts w:ascii="Times New Roman" w:hAnsi="Times New Roman" w:cs="Times New Roman"/>
          <w:sz w:val="24"/>
          <w:szCs w:val="24"/>
        </w:rPr>
        <w:t xml:space="preserve">valuation or </w:t>
      </w:r>
      <w:r w:rsidR="009523C2">
        <w:rPr>
          <w:rFonts w:ascii="Times New Roman" w:hAnsi="Times New Roman" w:cs="Times New Roman"/>
          <w:sz w:val="24"/>
          <w:szCs w:val="24"/>
        </w:rPr>
        <w:t>r</w:t>
      </w:r>
      <w:r w:rsidRPr="00551D6F">
        <w:rPr>
          <w:rFonts w:ascii="Times New Roman" w:hAnsi="Times New Roman" w:cs="Times New Roman"/>
          <w:sz w:val="24"/>
          <w:szCs w:val="24"/>
        </w:rPr>
        <w:t xml:space="preserve">isk </w:t>
      </w:r>
      <w:r w:rsidR="009523C2">
        <w:rPr>
          <w:rFonts w:ascii="Times New Roman" w:hAnsi="Times New Roman" w:cs="Times New Roman"/>
          <w:sz w:val="24"/>
          <w:szCs w:val="24"/>
        </w:rPr>
        <w:t>e</w:t>
      </w:r>
      <w:r w:rsidRPr="00551D6F">
        <w:rPr>
          <w:rFonts w:ascii="Times New Roman" w:hAnsi="Times New Roman" w:cs="Times New Roman"/>
          <w:sz w:val="24"/>
          <w:szCs w:val="24"/>
        </w:rPr>
        <w:t xml:space="preserve">ducation intervention service shall disclose offender information, as allowed by law, as these services are not covered under 42 CFR 2.  However, the informed consent procedures specified in Section 2060.360 shall be utilized to allow for such disclosure to Illinois court officials, the Illinois Office of the Secretary of State, and </w:t>
      </w:r>
      <w:r w:rsidR="00C22EE7">
        <w:rPr>
          <w:rFonts w:ascii="Times New Roman" w:hAnsi="Times New Roman" w:cs="Times New Roman"/>
          <w:sz w:val="24"/>
          <w:szCs w:val="24"/>
        </w:rPr>
        <w:t>DHS</w:t>
      </w:r>
      <w:r w:rsidRPr="00551D6F">
        <w:rPr>
          <w:rFonts w:ascii="Times New Roman" w:hAnsi="Times New Roman" w:cs="Times New Roman"/>
          <w:sz w:val="24"/>
          <w:szCs w:val="24"/>
        </w:rPr>
        <w:t>/SUPR for adjudicating and court monitoring of DUI cases, resolution of driver</w:t>
      </w:r>
      <w:r>
        <w:rPr>
          <w:rFonts w:ascii="Times New Roman" w:hAnsi="Times New Roman" w:cs="Times New Roman"/>
          <w:sz w:val="24"/>
          <w:szCs w:val="24"/>
        </w:rPr>
        <w:t>'</w:t>
      </w:r>
      <w:r w:rsidRPr="00551D6F">
        <w:rPr>
          <w:rFonts w:ascii="Times New Roman" w:hAnsi="Times New Roman" w:cs="Times New Roman"/>
          <w:sz w:val="24"/>
          <w:szCs w:val="24"/>
        </w:rPr>
        <w:t xml:space="preserve">s license suspensions or revocations, and for monitoring </w:t>
      </w:r>
      <w:r w:rsidR="00C22EE7">
        <w:rPr>
          <w:rFonts w:ascii="Times New Roman" w:hAnsi="Times New Roman" w:cs="Times New Roman"/>
          <w:sz w:val="24"/>
          <w:szCs w:val="24"/>
        </w:rPr>
        <w:t>authorized</w:t>
      </w:r>
      <w:r w:rsidRPr="00551D6F">
        <w:rPr>
          <w:rFonts w:ascii="Times New Roman" w:hAnsi="Times New Roman" w:cs="Times New Roman"/>
          <w:sz w:val="24"/>
          <w:szCs w:val="24"/>
        </w:rPr>
        <w:t xml:space="preserve"> services.</w:t>
      </w:r>
    </w:p>
    <w:sectPr w:rsidR="00BD4916"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5F9A" w14:textId="77777777" w:rsidR="00E36BDA" w:rsidRDefault="00E36BDA">
      <w:r>
        <w:separator/>
      </w:r>
    </w:p>
  </w:endnote>
  <w:endnote w:type="continuationSeparator" w:id="0">
    <w:p w14:paraId="30DBAF2D" w14:textId="77777777" w:rsidR="00E36BDA" w:rsidRDefault="00E3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4C4A" w14:textId="77777777" w:rsidR="00E36BDA" w:rsidRDefault="00E36BDA">
      <w:r>
        <w:separator/>
      </w:r>
    </w:p>
  </w:footnote>
  <w:footnote w:type="continuationSeparator" w:id="0">
    <w:p w14:paraId="40C0D4C6" w14:textId="77777777" w:rsidR="00E36BDA" w:rsidRDefault="00E3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1C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3C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916"/>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EE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36BDA"/>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2B5A4"/>
  <w15:chartTrackingRefBased/>
  <w15:docId w15:val="{16B13816-3E9A-4766-B106-2B80302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4916"/>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1871</Characters>
  <Application>Microsoft Office Word</Application>
  <DocSecurity>0</DocSecurity>
  <Lines>15</Lines>
  <Paragraphs>4</Paragraphs>
  <ScaleCrop>false</ScaleCrop>
  <Company>Illinois General Assembly</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2024-04-02T15:23:00Z</dcterms:created>
  <dcterms:modified xsi:type="dcterms:W3CDTF">2025-04-17T17:42:00Z</dcterms:modified>
</cp:coreProperties>
</file>