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93FE" w14:textId="77777777" w:rsidR="00301588" w:rsidRPr="00551D6F" w:rsidRDefault="00301588" w:rsidP="00301588">
      <w:pPr>
        <w:ind w:left="720" w:hanging="720"/>
        <w:contextualSpacing/>
        <w:rPr>
          <w:rFonts w:ascii="Times New Roman" w:hAnsi="Times New Roman" w:cs="Times New Roman"/>
          <w:sz w:val="24"/>
          <w:szCs w:val="24"/>
        </w:rPr>
      </w:pPr>
    </w:p>
    <w:p w14:paraId="66DC3B15" w14:textId="77777777" w:rsidR="00301588" w:rsidRPr="00551D6F" w:rsidRDefault="00301588" w:rsidP="00301588">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2060.240  Application Processing/Review Requirements</w:t>
      </w:r>
    </w:p>
    <w:p w14:paraId="29D37D3B" w14:textId="77777777" w:rsidR="00301588" w:rsidRPr="00551D6F" w:rsidRDefault="00301588" w:rsidP="00301588">
      <w:pPr>
        <w:ind w:left="720" w:hanging="720"/>
        <w:contextualSpacing/>
        <w:rPr>
          <w:rFonts w:ascii="Times New Roman" w:hAnsi="Times New Roman" w:cs="Times New Roman"/>
          <w:sz w:val="24"/>
          <w:szCs w:val="24"/>
        </w:rPr>
      </w:pPr>
    </w:p>
    <w:p w14:paraId="317809CA" w14:textId="248A2414"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Upon receipt, DHS/SUPR will notify the organization regarding any error or omission on the application.  All requested information or corrections shall be submitted </w:t>
      </w:r>
      <w:r w:rsidRPr="00353CAE">
        <w:rPr>
          <w:rFonts w:ascii="Times New Roman" w:hAnsi="Times New Roman" w:cs="Times New Roman"/>
          <w:sz w:val="24"/>
          <w:szCs w:val="24"/>
        </w:rPr>
        <w:t xml:space="preserve">within </w:t>
      </w:r>
      <w:r>
        <w:rPr>
          <w:rFonts w:ascii="Times New Roman" w:hAnsi="Times New Roman" w:cs="Times New Roman"/>
          <w:sz w:val="24"/>
          <w:szCs w:val="24"/>
        </w:rPr>
        <w:t>6</w:t>
      </w:r>
      <w:r w:rsidRPr="00353CAE">
        <w:rPr>
          <w:rFonts w:ascii="Times New Roman" w:hAnsi="Times New Roman" w:cs="Times New Roman"/>
          <w:sz w:val="24"/>
          <w:szCs w:val="24"/>
        </w:rPr>
        <w:t xml:space="preserve">0 calendar days </w:t>
      </w:r>
      <w:r w:rsidR="0005295B">
        <w:rPr>
          <w:rFonts w:ascii="Times New Roman" w:hAnsi="Times New Roman" w:cs="Times New Roman"/>
          <w:sz w:val="24"/>
          <w:szCs w:val="24"/>
        </w:rPr>
        <w:t>after</w:t>
      </w:r>
      <w:r w:rsidRPr="00551D6F">
        <w:rPr>
          <w:rFonts w:ascii="Times New Roman" w:hAnsi="Times New Roman" w:cs="Times New Roman"/>
          <w:sz w:val="24"/>
          <w:szCs w:val="24"/>
        </w:rPr>
        <w:t xml:space="preserve"> such notification.  Failure to respond during this time-period will result in return of the application and termination of the process. </w:t>
      </w:r>
    </w:p>
    <w:p w14:paraId="651C5D8D" w14:textId="77777777" w:rsidR="00301588" w:rsidRPr="00551D6F" w:rsidRDefault="00301588" w:rsidP="00FF7CEF">
      <w:pPr>
        <w:ind w:left="0" w:firstLine="0"/>
        <w:contextualSpacing/>
        <w:rPr>
          <w:rFonts w:ascii="Times New Roman" w:hAnsi="Times New Roman" w:cs="Times New Roman"/>
          <w:sz w:val="24"/>
          <w:szCs w:val="24"/>
        </w:rPr>
      </w:pPr>
    </w:p>
    <w:p w14:paraId="0C3DDBE4" w14:textId="77E01642"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DHS/SUPR </w:t>
      </w:r>
      <w:r w:rsidR="0005295B">
        <w:rPr>
          <w:rFonts w:ascii="Times New Roman" w:hAnsi="Times New Roman" w:cs="Times New Roman"/>
          <w:sz w:val="24"/>
          <w:szCs w:val="24"/>
        </w:rPr>
        <w:t>may</w:t>
      </w:r>
      <w:r w:rsidRPr="00551D6F">
        <w:rPr>
          <w:rFonts w:ascii="Times New Roman" w:hAnsi="Times New Roman" w:cs="Times New Roman"/>
          <w:sz w:val="24"/>
          <w:szCs w:val="24"/>
        </w:rPr>
        <w:t xml:space="preserve"> inquire about any data </w:t>
      </w:r>
      <w:r w:rsidR="0005295B">
        <w:rPr>
          <w:rFonts w:ascii="Times New Roman" w:hAnsi="Times New Roman" w:cs="Times New Roman"/>
          <w:sz w:val="24"/>
          <w:szCs w:val="24"/>
        </w:rPr>
        <w:t xml:space="preserve">contained in the application </w:t>
      </w:r>
      <w:r w:rsidRPr="00551D6F">
        <w:rPr>
          <w:rFonts w:ascii="Times New Roman" w:hAnsi="Times New Roman" w:cs="Times New Roman"/>
          <w:sz w:val="24"/>
          <w:szCs w:val="24"/>
        </w:rPr>
        <w:t>when an examination discloses a disparity in the information in comparison to that on file with or received by DHS/SUPR concerning the organization, facility, staff, ownership, and/or board of directors.</w:t>
      </w:r>
    </w:p>
    <w:p w14:paraId="3C29825C" w14:textId="77777777" w:rsidR="00301588" w:rsidRPr="00551D6F" w:rsidRDefault="00301588" w:rsidP="00FF7CEF">
      <w:pPr>
        <w:ind w:left="0" w:firstLine="0"/>
        <w:contextualSpacing/>
        <w:rPr>
          <w:rFonts w:ascii="Times New Roman" w:hAnsi="Times New Roman" w:cs="Times New Roman"/>
          <w:sz w:val="24"/>
          <w:szCs w:val="24"/>
        </w:rPr>
      </w:pPr>
    </w:p>
    <w:p w14:paraId="1F7AD6AB" w14:textId="39FA264B"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DHS/SUPR may, either before or any time after the issuance of a license, request that the organization obtain a life safety inspection by a licensed architect or request the cooperation of the State Fire Marshal, county health departments, local boards of health, or any other governing/regulatory organization to investigate, if DHS/SUPR is unable through its own resources to ascertain compliance with this Part.</w:t>
      </w:r>
    </w:p>
    <w:p w14:paraId="468A3064" w14:textId="77777777" w:rsidR="00301588" w:rsidRPr="00551D6F" w:rsidRDefault="00301588" w:rsidP="00FF7CEF">
      <w:pPr>
        <w:ind w:left="0" w:firstLine="0"/>
        <w:contextualSpacing/>
        <w:rPr>
          <w:rFonts w:ascii="Times New Roman" w:hAnsi="Times New Roman" w:cs="Times New Roman"/>
          <w:sz w:val="24"/>
          <w:szCs w:val="24"/>
        </w:rPr>
      </w:pPr>
    </w:p>
    <w:p w14:paraId="3E6F571A" w14:textId="126B7D48"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Prior to issuance of a license, DHS/SUPR may seek to verify that the physical, mental, and professional capability and integrity of management, ownership, and professional staff will assure that the applicant can deliver services with reasonable judgment, skill, and safety.  To make this determination, DHS/SUPR may consider, but is not limited to, the following:</w:t>
      </w:r>
    </w:p>
    <w:p w14:paraId="506D5411" w14:textId="77777777" w:rsidR="00301588" w:rsidRPr="00551D6F" w:rsidRDefault="00301588" w:rsidP="00FF7CEF">
      <w:pPr>
        <w:ind w:left="0" w:firstLine="0"/>
        <w:contextualSpacing/>
        <w:rPr>
          <w:rFonts w:ascii="Times New Roman" w:hAnsi="Times New Roman" w:cs="Times New Roman"/>
          <w:sz w:val="24"/>
          <w:szCs w:val="24"/>
        </w:rPr>
      </w:pPr>
    </w:p>
    <w:p w14:paraId="0D3EDEEE" w14:textId="77777777"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 verbal interview with management, medical, or professional staff;</w:t>
      </w:r>
    </w:p>
    <w:p w14:paraId="3FFB0044" w14:textId="77777777" w:rsidR="00301588" w:rsidRPr="00551D6F" w:rsidRDefault="00301588" w:rsidP="00FF7CEF">
      <w:pPr>
        <w:ind w:left="0" w:firstLine="0"/>
        <w:contextualSpacing/>
        <w:rPr>
          <w:rFonts w:ascii="Times New Roman" w:hAnsi="Times New Roman" w:cs="Times New Roman"/>
          <w:sz w:val="24"/>
          <w:szCs w:val="24"/>
        </w:rPr>
      </w:pPr>
    </w:p>
    <w:p w14:paraId="1B460633" w14:textId="77777777"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The accuracy of submitted information; </w:t>
      </w:r>
    </w:p>
    <w:p w14:paraId="68688FAB" w14:textId="77777777" w:rsidR="00301588" w:rsidRPr="00551D6F" w:rsidRDefault="00301588" w:rsidP="00FF7CEF">
      <w:pPr>
        <w:ind w:left="0" w:firstLine="0"/>
        <w:contextualSpacing/>
        <w:rPr>
          <w:rFonts w:ascii="Times New Roman" w:hAnsi="Times New Roman" w:cs="Times New Roman"/>
          <w:sz w:val="24"/>
          <w:szCs w:val="24"/>
        </w:rPr>
      </w:pPr>
    </w:p>
    <w:p w14:paraId="0E5C755B" w14:textId="77777777"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Prior criminal conduct by personnel;</w:t>
      </w:r>
    </w:p>
    <w:p w14:paraId="0C0EDC8F" w14:textId="77777777" w:rsidR="00301588" w:rsidRPr="00551D6F" w:rsidRDefault="00301588" w:rsidP="00FF7CEF">
      <w:pPr>
        <w:ind w:left="0" w:firstLine="0"/>
        <w:contextualSpacing/>
        <w:rPr>
          <w:rFonts w:ascii="Times New Roman" w:hAnsi="Times New Roman" w:cs="Times New Roman"/>
          <w:sz w:val="24"/>
          <w:szCs w:val="24"/>
        </w:rPr>
      </w:pPr>
    </w:p>
    <w:p w14:paraId="31300BC7" w14:textId="73915A82"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Prior violations of this Part or any other DHS/SUPR rule by the organization or by personnel either as current employees of the organization or as employees of any other organization that has held or holds a license from DHS/SUPR;</w:t>
      </w:r>
    </w:p>
    <w:p w14:paraId="1B40A31E" w14:textId="77777777" w:rsidR="00301588" w:rsidRPr="00551D6F" w:rsidRDefault="00301588" w:rsidP="00FF7CEF">
      <w:pPr>
        <w:ind w:left="0" w:firstLine="0"/>
        <w:contextualSpacing/>
        <w:rPr>
          <w:rFonts w:ascii="Times New Roman" w:hAnsi="Times New Roman" w:cs="Times New Roman"/>
          <w:sz w:val="24"/>
          <w:szCs w:val="24"/>
        </w:rPr>
      </w:pPr>
    </w:p>
    <w:p w14:paraId="19BE76DD" w14:textId="2493D92D"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r>
      <w:r w:rsidR="00EF414E">
        <w:rPr>
          <w:rFonts w:ascii="Times New Roman" w:hAnsi="Times New Roman" w:cs="Times New Roman"/>
          <w:sz w:val="24"/>
          <w:szCs w:val="24"/>
        </w:rPr>
        <w:t>E</w:t>
      </w:r>
      <w:r w:rsidRPr="00551D6F">
        <w:rPr>
          <w:rFonts w:ascii="Times New Roman" w:hAnsi="Times New Roman" w:cs="Times New Roman"/>
          <w:sz w:val="24"/>
          <w:szCs w:val="24"/>
        </w:rPr>
        <w:t>vidence of emotional, psychological, or physical impairment which may substantially interfere with the provision of services</w:t>
      </w:r>
      <w:r w:rsidR="00EF414E" w:rsidRPr="00EF414E">
        <w:rPr>
          <w:rFonts w:ascii="Times New Roman" w:hAnsi="Times New Roman" w:cs="Times New Roman"/>
          <w:sz w:val="24"/>
          <w:szCs w:val="24"/>
        </w:rPr>
        <w:t xml:space="preserve"> due to a lack of understanding of the rules and regulations specified in this Part, or requirements for corrective action to the license application, or to previous violations</w:t>
      </w:r>
      <w:r w:rsidRPr="00551D6F">
        <w:rPr>
          <w:rFonts w:ascii="Times New Roman" w:hAnsi="Times New Roman" w:cs="Times New Roman"/>
          <w:sz w:val="24"/>
          <w:szCs w:val="24"/>
        </w:rPr>
        <w:t>; and</w:t>
      </w:r>
    </w:p>
    <w:p w14:paraId="3AE2C245" w14:textId="77777777" w:rsidR="00301588" w:rsidRPr="00551D6F" w:rsidRDefault="00301588" w:rsidP="00FF7CEF">
      <w:pPr>
        <w:ind w:left="0" w:firstLine="0"/>
        <w:contextualSpacing/>
        <w:rPr>
          <w:rFonts w:ascii="Times New Roman" w:hAnsi="Times New Roman" w:cs="Times New Roman"/>
          <w:sz w:val="24"/>
          <w:szCs w:val="24"/>
        </w:rPr>
      </w:pPr>
    </w:p>
    <w:p w14:paraId="28439D92" w14:textId="57E4F5E0" w:rsidR="00301588" w:rsidRPr="00551D6F" w:rsidRDefault="00301588" w:rsidP="0030158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The timeliness of responses to reasonable requests from DHS/SUPR.</w:t>
      </w:r>
    </w:p>
    <w:p w14:paraId="4500AEF9" w14:textId="77777777" w:rsidR="00301588" w:rsidRPr="00551D6F" w:rsidRDefault="00301588" w:rsidP="00FF7CEF">
      <w:pPr>
        <w:ind w:left="0" w:firstLine="0"/>
        <w:contextualSpacing/>
        <w:rPr>
          <w:rFonts w:ascii="Times New Roman" w:hAnsi="Times New Roman" w:cs="Times New Roman"/>
          <w:sz w:val="24"/>
          <w:szCs w:val="24"/>
        </w:rPr>
      </w:pPr>
    </w:p>
    <w:p w14:paraId="4645647E" w14:textId="05B979B4"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e)</w:t>
      </w:r>
      <w:r w:rsidRPr="00551D6F">
        <w:rPr>
          <w:rFonts w:ascii="Times New Roman" w:hAnsi="Times New Roman" w:cs="Times New Roman"/>
          <w:sz w:val="24"/>
          <w:szCs w:val="24"/>
        </w:rPr>
        <w:tab/>
        <w:t xml:space="preserve">DHS/SUPR may investigate the background and/or verify the credentials of professional staff to assure that these individuals satisfy the applicable medical and/or professional requirements specified in this Part. </w:t>
      </w:r>
    </w:p>
    <w:p w14:paraId="6F2D0E09" w14:textId="77777777" w:rsidR="00301588" w:rsidRPr="00551D6F" w:rsidRDefault="00301588" w:rsidP="00FF7CEF">
      <w:pPr>
        <w:ind w:left="0" w:firstLine="0"/>
        <w:contextualSpacing/>
        <w:rPr>
          <w:rFonts w:ascii="Times New Roman" w:hAnsi="Times New Roman" w:cs="Times New Roman"/>
          <w:sz w:val="24"/>
          <w:szCs w:val="24"/>
        </w:rPr>
      </w:pPr>
    </w:p>
    <w:p w14:paraId="2E806E6D" w14:textId="377EB460" w:rsidR="00301588" w:rsidRPr="00551D6F" w:rsidRDefault="00301588" w:rsidP="0030158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If DHS/SUPR is not able to issue a license based upon the criteria outlined in this Section, the organization shall be notified in writing of the denial.  The organization may appeal the Department</w:t>
      </w:r>
      <w:r>
        <w:rPr>
          <w:rFonts w:ascii="Times New Roman" w:hAnsi="Times New Roman" w:cs="Times New Roman"/>
          <w:sz w:val="24"/>
          <w:szCs w:val="24"/>
        </w:rPr>
        <w:t>'</w:t>
      </w:r>
      <w:r w:rsidRPr="00551D6F">
        <w:rPr>
          <w:rFonts w:ascii="Times New Roman" w:hAnsi="Times New Roman" w:cs="Times New Roman"/>
          <w:sz w:val="24"/>
          <w:szCs w:val="24"/>
        </w:rPr>
        <w:t xml:space="preserve">s decision and request a hearing as specified in Section 2060.398. </w:t>
      </w:r>
    </w:p>
    <w:sectPr w:rsidR="00301588"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174C" w14:textId="77777777" w:rsidR="00CF6AEA" w:rsidRDefault="00CF6AEA">
      <w:r>
        <w:separator/>
      </w:r>
    </w:p>
  </w:endnote>
  <w:endnote w:type="continuationSeparator" w:id="0">
    <w:p w14:paraId="525B0946" w14:textId="77777777" w:rsidR="00CF6AEA" w:rsidRDefault="00CF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35B2" w14:textId="77777777" w:rsidR="00CF6AEA" w:rsidRDefault="00CF6AEA">
      <w:r>
        <w:separator/>
      </w:r>
    </w:p>
  </w:footnote>
  <w:footnote w:type="continuationSeparator" w:id="0">
    <w:p w14:paraId="5A2692B3" w14:textId="77777777" w:rsidR="00CF6AEA" w:rsidRDefault="00CF6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95B"/>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58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3F32"/>
    <w:rsid w:val="00685500"/>
    <w:rsid w:val="006861B7"/>
    <w:rsid w:val="00691405"/>
    <w:rsid w:val="00692220"/>
    <w:rsid w:val="006932A1"/>
    <w:rsid w:val="0069341B"/>
    <w:rsid w:val="00694C82"/>
    <w:rsid w:val="00695CB6"/>
    <w:rsid w:val="00695DC3"/>
    <w:rsid w:val="00697F1A"/>
    <w:rsid w:val="006A042E"/>
    <w:rsid w:val="006A2114"/>
    <w:rsid w:val="006A4F5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6AE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14E"/>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3268A"/>
  <w15:chartTrackingRefBased/>
  <w15:docId w15:val="{0EE6063D-974D-44BD-B555-FEAD7943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0158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2024-04-02T15:22:00Z</dcterms:created>
  <dcterms:modified xsi:type="dcterms:W3CDTF">2025-04-17T17:36:00Z</dcterms:modified>
</cp:coreProperties>
</file>