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A5F" w:rsidRDefault="002E4A5F" w:rsidP="002E4A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4A5F" w:rsidRDefault="002E4A5F" w:rsidP="002E4A5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2030.1245  Protection of Client Records/Confidentiality</w:t>
      </w:r>
      <w:r>
        <w:t xml:space="preserve"> </w:t>
      </w:r>
    </w:p>
    <w:p w:rsidR="002E4A5F" w:rsidRDefault="002E4A5F" w:rsidP="002E4A5F">
      <w:pPr>
        <w:widowControl w:val="0"/>
        <w:autoSpaceDE w:val="0"/>
        <w:autoSpaceDN w:val="0"/>
        <w:adjustRightInd w:val="0"/>
      </w:pPr>
    </w:p>
    <w:p w:rsidR="002E4A5F" w:rsidRDefault="002E4A5F" w:rsidP="002E4A5F">
      <w:pPr>
        <w:widowControl w:val="0"/>
        <w:autoSpaceDE w:val="0"/>
        <w:autoSpaceDN w:val="0"/>
        <w:adjustRightInd w:val="0"/>
      </w:pPr>
      <w:r>
        <w:t xml:space="preserve">The fund recipient shall comply with Federal and State statutes and regulations governing the confidentiality of alcohol and drug abuse patient records, including the following: </w:t>
      </w:r>
    </w:p>
    <w:p w:rsidR="00AC43EE" w:rsidRDefault="00AC43EE" w:rsidP="002E4A5F">
      <w:pPr>
        <w:widowControl w:val="0"/>
        <w:autoSpaceDE w:val="0"/>
        <w:autoSpaceDN w:val="0"/>
        <w:adjustRightInd w:val="0"/>
      </w:pPr>
    </w:p>
    <w:p w:rsidR="002E4A5F" w:rsidRDefault="002E4A5F" w:rsidP="002E4A5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42 U.S.C. 290 dd-3 (Supp. 1984)</w:t>
      </w:r>
      <w:r w:rsidR="00AD7BB4">
        <w:t xml:space="preserve"> </w:t>
      </w:r>
      <w:r>
        <w:t xml:space="preserve">(alcohol); </w:t>
      </w:r>
    </w:p>
    <w:p w:rsidR="00AC43EE" w:rsidRDefault="00AC43EE" w:rsidP="002E4A5F">
      <w:pPr>
        <w:widowControl w:val="0"/>
        <w:autoSpaceDE w:val="0"/>
        <w:autoSpaceDN w:val="0"/>
        <w:adjustRightInd w:val="0"/>
        <w:ind w:left="1440" w:hanging="720"/>
      </w:pPr>
    </w:p>
    <w:p w:rsidR="002E4A5F" w:rsidRDefault="002E4A5F" w:rsidP="002E4A5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42 U.S.C. 290 ee-3 (Supp. 1984)</w:t>
      </w:r>
      <w:r w:rsidR="00AD7BB4">
        <w:t xml:space="preserve"> </w:t>
      </w:r>
      <w:r>
        <w:t xml:space="preserve">(substance abuse); </w:t>
      </w:r>
    </w:p>
    <w:p w:rsidR="00AC43EE" w:rsidRDefault="00AC43EE" w:rsidP="002E4A5F">
      <w:pPr>
        <w:widowControl w:val="0"/>
        <w:autoSpaceDE w:val="0"/>
        <w:autoSpaceDN w:val="0"/>
        <w:adjustRightInd w:val="0"/>
        <w:ind w:left="1440" w:hanging="720"/>
      </w:pPr>
    </w:p>
    <w:p w:rsidR="002E4A5F" w:rsidRDefault="002E4A5F" w:rsidP="002E4A5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42 CFR 2 (1987); </w:t>
      </w:r>
    </w:p>
    <w:p w:rsidR="00AC43EE" w:rsidRDefault="00AC43EE" w:rsidP="002E4A5F">
      <w:pPr>
        <w:widowControl w:val="0"/>
        <w:autoSpaceDE w:val="0"/>
        <w:autoSpaceDN w:val="0"/>
        <w:adjustRightInd w:val="0"/>
        <w:ind w:left="1440" w:hanging="720"/>
      </w:pPr>
    </w:p>
    <w:p w:rsidR="002E4A5F" w:rsidRDefault="002E4A5F" w:rsidP="002E4A5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20 ILCS 305/1-101; </w:t>
      </w:r>
    </w:p>
    <w:p w:rsidR="00AC43EE" w:rsidRDefault="00AC43EE" w:rsidP="002E4A5F">
      <w:pPr>
        <w:widowControl w:val="0"/>
        <w:autoSpaceDE w:val="0"/>
        <w:autoSpaceDN w:val="0"/>
        <w:adjustRightInd w:val="0"/>
        <w:ind w:left="1440" w:hanging="720"/>
      </w:pPr>
    </w:p>
    <w:p w:rsidR="002E4A5F" w:rsidRDefault="002E4A5F" w:rsidP="002E4A5F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77 Ill. Adm. Code 2058. </w:t>
      </w:r>
    </w:p>
    <w:sectPr w:rsidR="002E4A5F" w:rsidSect="002E4A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4A5F"/>
    <w:rsid w:val="002E4A5F"/>
    <w:rsid w:val="00396FA4"/>
    <w:rsid w:val="00406BE2"/>
    <w:rsid w:val="005C3366"/>
    <w:rsid w:val="008113D2"/>
    <w:rsid w:val="00AC43EE"/>
    <w:rsid w:val="00AD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2030</vt:lpstr>
    </vt:vector>
  </TitlesOfParts>
  <Company>State of Illinois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2030</dc:title>
  <dc:subject/>
  <dc:creator>Illinois General Assembly</dc:creator>
  <cp:keywords/>
  <dc:description/>
  <cp:lastModifiedBy>Roberts, John</cp:lastModifiedBy>
  <cp:revision>3</cp:revision>
  <dcterms:created xsi:type="dcterms:W3CDTF">2012-06-22T02:18:00Z</dcterms:created>
  <dcterms:modified xsi:type="dcterms:W3CDTF">2012-06-22T02:18:00Z</dcterms:modified>
</cp:coreProperties>
</file>