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31" w:rsidRDefault="00625C31" w:rsidP="00625C31">
      <w:pPr>
        <w:widowControl w:val="0"/>
        <w:autoSpaceDE w:val="0"/>
        <w:autoSpaceDN w:val="0"/>
        <w:adjustRightInd w:val="0"/>
      </w:pPr>
      <w:bookmarkStart w:id="0" w:name="_GoBack"/>
      <w:bookmarkEnd w:id="0"/>
    </w:p>
    <w:p w:rsidR="00625C31" w:rsidRDefault="00625C31" w:rsidP="00625C31">
      <w:pPr>
        <w:widowControl w:val="0"/>
        <w:autoSpaceDE w:val="0"/>
        <w:autoSpaceDN w:val="0"/>
        <w:adjustRightInd w:val="0"/>
      </w:pPr>
      <w:r>
        <w:rPr>
          <w:b/>
          <w:bCs/>
        </w:rPr>
        <w:t>Section 2030.30  Exceptions</w:t>
      </w:r>
      <w:r>
        <w:t xml:space="preserve"> </w:t>
      </w:r>
    </w:p>
    <w:p w:rsidR="00625C31" w:rsidRDefault="00625C31" w:rsidP="00625C31">
      <w:pPr>
        <w:widowControl w:val="0"/>
        <w:autoSpaceDE w:val="0"/>
        <w:autoSpaceDN w:val="0"/>
        <w:adjustRightInd w:val="0"/>
      </w:pPr>
    </w:p>
    <w:p w:rsidR="00625C31" w:rsidRDefault="00625C31" w:rsidP="00625C31">
      <w:pPr>
        <w:widowControl w:val="0"/>
        <w:autoSpaceDE w:val="0"/>
        <w:autoSpaceDN w:val="0"/>
        <w:adjustRightInd w:val="0"/>
        <w:ind w:left="1440" w:hanging="720"/>
      </w:pPr>
      <w:r>
        <w:t>a)</w:t>
      </w:r>
      <w:r>
        <w:tab/>
        <w:t xml:space="preserve">Except as provided in Section 2030.40, an exception shall be required for: </w:t>
      </w:r>
    </w:p>
    <w:p w:rsidR="00062F0C" w:rsidRDefault="00062F0C" w:rsidP="00625C31">
      <w:pPr>
        <w:widowControl w:val="0"/>
        <w:autoSpaceDE w:val="0"/>
        <w:autoSpaceDN w:val="0"/>
        <w:adjustRightInd w:val="0"/>
        <w:ind w:left="2160" w:hanging="720"/>
      </w:pPr>
    </w:p>
    <w:p w:rsidR="00625C31" w:rsidRDefault="00625C31" w:rsidP="00625C31">
      <w:pPr>
        <w:widowControl w:val="0"/>
        <w:autoSpaceDE w:val="0"/>
        <w:autoSpaceDN w:val="0"/>
        <w:adjustRightInd w:val="0"/>
        <w:ind w:left="2160" w:hanging="720"/>
      </w:pPr>
      <w:r>
        <w:t>1)</w:t>
      </w:r>
      <w:r>
        <w:tab/>
        <w:t xml:space="preserve">Use of any policy, procedure, form, standard, or award or </w:t>
      </w:r>
      <w:proofErr w:type="spellStart"/>
      <w:r>
        <w:t>subaward</w:t>
      </w:r>
      <w:proofErr w:type="spellEnd"/>
      <w:r>
        <w:t xml:space="preserve"> term which is inconsistent with an applicable provision of this Part, or </w:t>
      </w:r>
    </w:p>
    <w:p w:rsidR="00062F0C" w:rsidRDefault="00062F0C" w:rsidP="00625C31">
      <w:pPr>
        <w:widowControl w:val="0"/>
        <w:autoSpaceDE w:val="0"/>
        <w:autoSpaceDN w:val="0"/>
        <w:adjustRightInd w:val="0"/>
        <w:ind w:left="2160" w:hanging="720"/>
      </w:pPr>
    </w:p>
    <w:p w:rsidR="00625C31" w:rsidRDefault="00625C31" w:rsidP="00625C31">
      <w:pPr>
        <w:widowControl w:val="0"/>
        <w:autoSpaceDE w:val="0"/>
        <w:autoSpaceDN w:val="0"/>
        <w:adjustRightInd w:val="0"/>
        <w:ind w:left="2160" w:hanging="720"/>
      </w:pPr>
      <w:r>
        <w:t>2)</w:t>
      </w:r>
      <w:r>
        <w:tab/>
        <w:t xml:space="preserve">Failure to use any applicable policy, procedure, form, standard, or award or </w:t>
      </w:r>
      <w:proofErr w:type="spellStart"/>
      <w:r>
        <w:t>subaward</w:t>
      </w:r>
      <w:proofErr w:type="spellEnd"/>
      <w:r>
        <w:t xml:space="preserve"> term which is required by this Part. </w:t>
      </w:r>
    </w:p>
    <w:p w:rsidR="00062F0C" w:rsidRDefault="00062F0C" w:rsidP="00625C31">
      <w:pPr>
        <w:widowControl w:val="0"/>
        <w:autoSpaceDE w:val="0"/>
        <w:autoSpaceDN w:val="0"/>
        <w:adjustRightInd w:val="0"/>
        <w:ind w:left="1440" w:hanging="720"/>
      </w:pPr>
    </w:p>
    <w:p w:rsidR="00625C31" w:rsidRDefault="00625C31" w:rsidP="00625C31">
      <w:pPr>
        <w:widowControl w:val="0"/>
        <w:autoSpaceDE w:val="0"/>
        <w:autoSpaceDN w:val="0"/>
        <w:adjustRightInd w:val="0"/>
        <w:ind w:left="1440" w:hanging="720"/>
      </w:pPr>
      <w:r>
        <w:t>b)</w:t>
      </w:r>
      <w:r>
        <w:tab/>
        <w:t xml:space="preserve">In order to maintain uniformity to the greatest extent feasible, the Department will endeavor to keep exceptions to a minimum.  An exception, whether proposed by an applicant, a fund recipient, or an official of the Department, will be authorized when it is necessary to meet programmatic objectives, or to conserve award funds, and provided it is deemed by the Department to further the purposes of the award. Reasons for exceptions will be things such as, but not limited to:  shortage of service in the recipient's service area; disaster or emergency conditions suffered by a recipient; and new and/or non-customary and/or non-routine services (for example demonstration projects). </w:t>
      </w:r>
    </w:p>
    <w:p w:rsidR="00062F0C" w:rsidRDefault="00062F0C" w:rsidP="00625C31">
      <w:pPr>
        <w:widowControl w:val="0"/>
        <w:autoSpaceDE w:val="0"/>
        <w:autoSpaceDN w:val="0"/>
        <w:adjustRightInd w:val="0"/>
        <w:ind w:left="1440" w:hanging="720"/>
      </w:pPr>
    </w:p>
    <w:p w:rsidR="00625C31" w:rsidRDefault="00625C31" w:rsidP="00625C31">
      <w:pPr>
        <w:widowControl w:val="0"/>
        <w:autoSpaceDE w:val="0"/>
        <w:autoSpaceDN w:val="0"/>
        <w:adjustRightInd w:val="0"/>
        <w:ind w:left="1440" w:hanging="720"/>
      </w:pPr>
      <w:r>
        <w:t>c)</w:t>
      </w:r>
      <w:r>
        <w:tab/>
        <w:t xml:space="preserve">Requests made by an applicant or fund recipient shall be made in writing and indicate the basis, rationale or need for the exception.  The Department shall revoke any exception granted where the circumstances which gave rise to the exception no longer exist, or where any conditions imposed by the granting of such requests are not followed.  The recipient shall notify the Department in writing within ten (10) working days when the circumstances which gave rise to the exception no longer exist. </w:t>
      </w:r>
    </w:p>
    <w:p w:rsidR="00062F0C" w:rsidRDefault="00062F0C" w:rsidP="00625C31">
      <w:pPr>
        <w:widowControl w:val="0"/>
        <w:autoSpaceDE w:val="0"/>
        <w:autoSpaceDN w:val="0"/>
        <w:adjustRightInd w:val="0"/>
        <w:ind w:left="1440" w:hanging="720"/>
      </w:pPr>
    </w:p>
    <w:p w:rsidR="00625C31" w:rsidRDefault="00625C31" w:rsidP="00625C31">
      <w:pPr>
        <w:widowControl w:val="0"/>
        <w:autoSpaceDE w:val="0"/>
        <w:autoSpaceDN w:val="0"/>
        <w:adjustRightInd w:val="0"/>
        <w:ind w:left="1440" w:hanging="720"/>
      </w:pPr>
      <w:r>
        <w:t>d)</w:t>
      </w:r>
      <w:r>
        <w:tab/>
        <w:t xml:space="preserve">When an executed award document contains specific conditions contrary to specific provisions of this Part, an exception shall be deemed to have been granted.  Awards given other than as grant-in-aid (e.g., purchased-care) shall have specific requirements appropriate to the use of the award funds set forth in the award document. </w:t>
      </w:r>
    </w:p>
    <w:sectPr w:rsidR="00625C31" w:rsidSect="00625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C31"/>
    <w:rsid w:val="00062F0C"/>
    <w:rsid w:val="000A13CA"/>
    <w:rsid w:val="005C3366"/>
    <w:rsid w:val="00625C31"/>
    <w:rsid w:val="006F34F1"/>
    <w:rsid w:val="009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