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7A" w:rsidRPr="00507D7A" w:rsidRDefault="00507D7A" w:rsidP="00507D7A">
      <w:pPr>
        <w:tabs>
          <w:tab w:val="center" w:pos="4680"/>
        </w:tabs>
        <w:jc w:val="center"/>
      </w:pPr>
      <w:bookmarkStart w:id="0" w:name="_GoBack"/>
      <w:bookmarkEnd w:id="0"/>
      <w:r w:rsidRPr="00507D7A">
        <w:t>TITLE 77:  PUBLIC HEALTH</w:t>
      </w:r>
    </w:p>
    <w:sectPr w:rsidR="00507D7A" w:rsidRPr="00507D7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33" w:rsidRDefault="00560933">
      <w:r>
        <w:separator/>
      </w:r>
    </w:p>
  </w:endnote>
  <w:endnote w:type="continuationSeparator" w:id="0">
    <w:p w:rsidR="00560933" w:rsidRDefault="0056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33" w:rsidRDefault="00560933">
      <w:r>
        <w:separator/>
      </w:r>
    </w:p>
  </w:footnote>
  <w:footnote w:type="continuationSeparator" w:id="0">
    <w:p w:rsidR="00560933" w:rsidRDefault="0056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D7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2585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02D0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7D7A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0933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09CB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72B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5F3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