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36" w:rsidRDefault="007F1136" w:rsidP="007F1136">
      <w:pPr>
        <w:widowControl w:val="0"/>
        <w:autoSpaceDE w:val="0"/>
        <w:autoSpaceDN w:val="0"/>
        <w:adjustRightInd w:val="0"/>
      </w:pPr>
      <w:bookmarkStart w:id="0" w:name="_GoBack"/>
      <w:bookmarkEnd w:id="0"/>
    </w:p>
    <w:p w:rsidR="007F1136" w:rsidRDefault="007F1136" w:rsidP="007F1136">
      <w:pPr>
        <w:widowControl w:val="0"/>
        <w:autoSpaceDE w:val="0"/>
        <w:autoSpaceDN w:val="0"/>
        <w:adjustRightInd w:val="0"/>
      </w:pPr>
      <w:r>
        <w:rPr>
          <w:b/>
          <w:bCs/>
        </w:rPr>
        <w:t>Section 1250.2230  Availability</w:t>
      </w:r>
      <w:r>
        <w:t xml:space="preserve"> </w:t>
      </w:r>
    </w:p>
    <w:p w:rsidR="007F1136" w:rsidRDefault="007F1136" w:rsidP="007F1136">
      <w:pPr>
        <w:widowControl w:val="0"/>
        <w:autoSpaceDE w:val="0"/>
        <w:autoSpaceDN w:val="0"/>
        <w:adjustRightInd w:val="0"/>
      </w:pPr>
    </w:p>
    <w:p w:rsidR="007F1136" w:rsidRDefault="007F1136" w:rsidP="007F1136">
      <w:pPr>
        <w:widowControl w:val="0"/>
        <w:autoSpaceDE w:val="0"/>
        <w:autoSpaceDN w:val="0"/>
        <w:adjustRightInd w:val="0"/>
        <w:ind w:left="1440" w:hanging="720"/>
      </w:pPr>
      <w:r>
        <w:t>a)</w:t>
      </w:r>
      <w:r>
        <w:tab/>
        <w:t xml:space="preserve">Criteria #1:  Acute Mental Illness Treatment Services in each Health Service Area should be viewed as only a single component of a comprehensive system of available mental health services. </w:t>
      </w:r>
    </w:p>
    <w:p w:rsidR="008A202F" w:rsidRDefault="008A202F" w:rsidP="007F1136">
      <w:pPr>
        <w:widowControl w:val="0"/>
        <w:autoSpaceDE w:val="0"/>
        <w:autoSpaceDN w:val="0"/>
        <w:adjustRightInd w:val="0"/>
        <w:ind w:left="1440" w:hanging="720"/>
      </w:pPr>
    </w:p>
    <w:p w:rsidR="007F1136" w:rsidRDefault="007F1136" w:rsidP="007F1136">
      <w:pPr>
        <w:widowControl w:val="0"/>
        <w:autoSpaceDE w:val="0"/>
        <w:autoSpaceDN w:val="0"/>
        <w:adjustRightInd w:val="0"/>
        <w:ind w:left="1440" w:hanging="720"/>
      </w:pPr>
      <w:r>
        <w:t>b)</w:t>
      </w:r>
      <w:r>
        <w:tab/>
        <w:t xml:space="preserve">Standard #1:  Each provider of Acute Mental Illness Treatment Services shall have specified in writing the types of services available and address the facility's role within the total mental health delivery system (through consultation with the HSA or any other planning organization) including such elements as target population, relationship to providers of appropriate alternate services, procedures for replacement of inappropriate referrals. </w:t>
      </w:r>
    </w:p>
    <w:p w:rsidR="008A202F" w:rsidRDefault="008A202F" w:rsidP="007F1136">
      <w:pPr>
        <w:widowControl w:val="0"/>
        <w:autoSpaceDE w:val="0"/>
        <w:autoSpaceDN w:val="0"/>
        <w:adjustRightInd w:val="0"/>
        <w:ind w:left="1440" w:hanging="720"/>
      </w:pPr>
    </w:p>
    <w:p w:rsidR="007F1136" w:rsidRDefault="007F1136" w:rsidP="007F1136">
      <w:pPr>
        <w:widowControl w:val="0"/>
        <w:autoSpaceDE w:val="0"/>
        <w:autoSpaceDN w:val="0"/>
        <w:adjustRightInd w:val="0"/>
        <w:ind w:left="1440" w:hanging="720"/>
      </w:pPr>
      <w:r>
        <w:t>c)</w:t>
      </w:r>
      <w:r>
        <w:tab/>
        <w:t xml:space="preserve">Data Factors: </w:t>
      </w:r>
    </w:p>
    <w:p w:rsidR="008A202F" w:rsidRDefault="008A202F" w:rsidP="007F1136">
      <w:pPr>
        <w:widowControl w:val="0"/>
        <w:autoSpaceDE w:val="0"/>
        <w:autoSpaceDN w:val="0"/>
        <w:adjustRightInd w:val="0"/>
        <w:ind w:left="2160" w:hanging="720"/>
      </w:pPr>
    </w:p>
    <w:p w:rsidR="007F1136" w:rsidRDefault="007F1136" w:rsidP="007F1136">
      <w:pPr>
        <w:widowControl w:val="0"/>
        <w:autoSpaceDE w:val="0"/>
        <w:autoSpaceDN w:val="0"/>
        <w:adjustRightInd w:val="0"/>
        <w:ind w:left="2160" w:hanging="720"/>
      </w:pPr>
      <w:r>
        <w:t>1)</w:t>
      </w:r>
      <w:r>
        <w:tab/>
        <w:t xml:space="preserve">Each provider of Acute Mental Illness Treatment Services must submit a written document specifying the functions (s) of its Acute Mental Illness Treatment Service. </w:t>
      </w:r>
    </w:p>
    <w:p w:rsidR="008A202F" w:rsidRDefault="008A202F" w:rsidP="007F1136">
      <w:pPr>
        <w:widowControl w:val="0"/>
        <w:autoSpaceDE w:val="0"/>
        <w:autoSpaceDN w:val="0"/>
        <w:adjustRightInd w:val="0"/>
        <w:ind w:left="2160" w:hanging="720"/>
      </w:pPr>
    </w:p>
    <w:p w:rsidR="007F1136" w:rsidRDefault="007F1136" w:rsidP="007F1136">
      <w:pPr>
        <w:widowControl w:val="0"/>
        <w:autoSpaceDE w:val="0"/>
        <w:autoSpaceDN w:val="0"/>
        <w:adjustRightInd w:val="0"/>
        <w:ind w:left="2160" w:hanging="720"/>
      </w:pPr>
      <w:r>
        <w:t>2)</w:t>
      </w:r>
      <w:r>
        <w:tab/>
        <w:t xml:space="preserve">A written statement of the providers' role in the comprehensive mental health delivery system within its HSA. </w:t>
      </w:r>
    </w:p>
    <w:p w:rsidR="008A202F" w:rsidRDefault="008A202F" w:rsidP="007F1136">
      <w:pPr>
        <w:widowControl w:val="0"/>
        <w:autoSpaceDE w:val="0"/>
        <w:autoSpaceDN w:val="0"/>
        <w:adjustRightInd w:val="0"/>
        <w:ind w:left="1440" w:hanging="720"/>
      </w:pPr>
    </w:p>
    <w:p w:rsidR="007F1136" w:rsidRDefault="007F1136" w:rsidP="007F1136">
      <w:pPr>
        <w:widowControl w:val="0"/>
        <w:autoSpaceDE w:val="0"/>
        <w:autoSpaceDN w:val="0"/>
        <w:adjustRightInd w:val="0"/>
        <w:ind w:left="1440" w:hanging="720"/>
      </w:pPr>
      <w:r>
        <w:t>d)</w:t>
      </w:r>
      <w:r>
        <w:tab/>
        <w:t xml:space="preserve">Criteria #2:  Acute Mental Illness Treatment Services should be available when needed by the resident/client. </w:t>
      </w:r>
    </w:p>
    <w:p w:rsidR="008A202F" w:rsidRDefault="008A202F" w:rsidP="007F1136">
      <w:pPr>
        <w:widowControl w:val="0"/>
        <w:autoSpaceDE w:val="0"/>
        <w:autoSpaceDN w:val="0"/>
        <w:adjustRightInd w:val="0"/>
        <w:ind w:left="1440" w:hanging="720"/>
      </w:pPr>
    </w:p>
    <w:p w:rsidR="007F1136" w:rsidRDefault="007F1136" w:rsidP="007F1136">
      <w:pPr>
        <w:widowControl w:val="0"/>
        <w:autoSpaceDE w:val="0"/>
        <w:autoSpaceDN w:val="0"/>
        <w:adjustRightInd w:val="0"/>
        <w:ind w:left="1440" w:hanging="720"/>
      </w:pPr>
      <w:r>
        <w:t>e)</w:t>
      </w:r>
      <w:r>
        <w:tab/>
        <w:t xml:space="preserve">Standard #1:  Each provider of Acute Mental Illness Treatment Services should have evaluation and admittance services available on a 24 hours per day, 7 days per week basis. </w:t>
      </w:r>
    </w:p>
    <w:p w:rsidR="008A202F" w:rsidRDefault="008A202F" w:rsidP="007F1136">
      <w:pPr>
        <w:widowControl w:val="0"/>
        <w:autoSpaceDE w:val="0"/>
        <w:autoSpaceDN w:val="0"/>
        <w:adjustRightInd w:val="0"/>
        <w:ind w:left="1440" w:hanging="720"/>
      </w:pPr>
    </w:p>
    <w:p w:rsidR="007F1136" w:rsidRDefault="007F1136" w:rsidP="007F1136">
      <w:pPr>
        <w:widowControl w:val="0"/>
        <w:autoSpaceDE w:val="0"/>
        <w:autoSpaceDN w:val="0"/>
        <w:adjustRightInd w:val="0"/>
        <w:ind w:left="1440" w:hanging="720"/>
      </w:pPr>
      <w:r>
        <w:t>f)</w:t>
      </w:r>
      <w:r>
        <w:tab/>
        <w:t xml:space="preserve">Data Factor:  A copy of the admission policies and evaluation policies of each provider of Acute Mental Illness Treatment Services. </w:t>
      </w:r>
    </w:p>
    <w:p w:rsidR="007F1136" w:rsidRDefault="007F1136" w:rsidP="007F1136">
      <w:pPr>
        <w:widowControl w:val="0"/>
        <w:autoSpaceDE w:val="0"/>
        <w:autoSpaceDN w:val="0"/>
        <w:adjustRightInd w:val="0"/>
        <w:ind w:left="1440" w:hanging="720"/>
      </w:pPr>
    </w:p>
    <w:p w:rsidR="007F1136" w:rsidRDefault="007F1136" w:rsidP="007F1136">
      <w:pPr>
        <w:widowControl w:val="0"/>
        <w:autoSpaceDE w:val="0"/>
        <w:autoSpaceDN w:val="0"/>
        <w:adjustRightInd w:val="0"/>
        <w:ind w:left="1440" w:hanging="720"/>
      </w:pPr>
      <w:r>
        <w:t xml:space="preserve">(Source:  Added at 5 Ill. Reg. 3214, effective March 18, 1981) </w:t>
      </w:r>
    </w:p>
    <w:sectPr w:rsidR="007F1136" w:rsidSect="007F1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136"/>
    <w:rsid w:val="0038157D"/>
    <w:rsid w:val="004463E3"/>
    <w:rsid w:val="005C3366"/>
    <w:rsid w:val="006D1994"/>
    <w:rsid w:val="007F1136"/>
    <w:rsid w:val="008A202F"/>
    <w:rsid w:val="00E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