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7F" w:rsidRDefault="00760A7F" w:rsidP="00760A7F">
      <w:pPr>
        <w:widowControl w:val="0"/>
        <w:autoSpaceDE w:val="0"/>
        <w:autoSpaceDN w:val="0"/>
        <w:adjustRightInd w:val="0"/>
      </w:pPr>
      <w:bookmarkStart w:id="0" w:name="_GoBack"/>
      <w:bookmarkEnd w:id="0"/>
    </w:p>
    <w:p w:rsidR="00760A7F" w:rsidRDefault="00760A7F" w:rsidP="00760A7F">
      <w:pPr>
        <w:widowControl w:val="0"/>
        <w:autoSpaceDE w:val="0"/>
        <w:autoSpaceDN w:val="0"/>
        <w:adjustRightInd w:val="0"/>
      </w:pPr>
      <w:r>
        <w:rPr>
          <w:b/>
          <w:bCs/>
        </w:rPr>
        <w:t>Section 1250.1640  Accessibility of Service</w:t>
      </w:r>
      <w:r>
        <w:t xml:space="preserve"> </w:t>
      </w:r>
    </w:p>
    <w:p w:rsidR="00760A7F" w:rsidRDefault="00760A7F" w:rsidP="00760A7F">
      <w:pPr>
        <w:widowControl w:val="0"/>
        <w:autoSpaceDE w:val="0"/>
        <w:autoSpaceDN w:val="0"/>
        <w:adjustRightInd w:val="0"/>
      </w:pPr>
    </w:p>
    <w:p w:rsidR="00760A7F" w:rsidRDefault="00760A7F" w:rsidP="00760A7F">
      <w:pPr>
        <w:widowControl w:val="0"/>
        <w:autoSpaceDE w:val="0"/>
        <w:autoSpaceDN w:val="0"/>
        <w:adjustRightInd w:val="0"/>
        <w:ind w:left="1440" w:hanging="720"/>
      </w:pPr>
      <w:r>
        <w:t>a)</w:t>
      </w:r>
      <w:r>
        <w:tab/>
        <w:t xml:space="preserve">Criteria #1:  Do residents of the area have access to service within reasonable travel times?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b)</w:t>
      </w:r>
      <w:r>
        <w:tab/>
        <w:t xml:space="preserve">Standard #1:  Ninety percent of all residents of the health service area shall be within 45 minutes travel time under normal driving conditions of TCT scanning services.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c)</w:t>
      </w:r>
      <w:r>
        <w:tab/>
        <w:t xml:space="preserve">Data Factors: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1)</w:t>
      </w:r>
      <w:r>
        <w:tab/>
        <w:t xml:space="preserve">Location of equipment.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2)</w:t>
      </w:r>
      <w:r>
        <w:tab/>
        <w:t xml:space="preserve">Travel consideration.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d)</w:t>
      </w:r>
      <w:r>
        <w:tab/>
        <w:t xml:space="preserve">Criteria #2:  Do appropriate policies exist for the transfer of patients?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e)</w:t>
      </w:r>
      <w:r>
        <w:tab/>
        <w:t xml:space="preserve">Standard #1:  Administrative policies should be in existence for the referral of patients for CT scans.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f)</w:t>
      </w:r>
      <w:r>
        <w:tab/>
        <w:t xml:space="preserve">Data Factors:  Referral agreements.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g)</w:t>
      </w:r>
      <w:r>
        <w:tab/>
        <w:t xml:space="preserve">Criteria #3:  Are scanning services accessible to outpatients and referral patients.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h)</w:t>
      </w:r>
      <w:r>
        <w:tab/>
        <w:t xml:space="preserve">Standard #1:  All scanning services shall be accessible to outpatients and referral patients.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proofErr w:type="spellStart"/>
      <w:r>
        <w:t>i</w:t>
      </w:r>
      <w:proofErr w:type="spellEnd"/>
      <w:r>
        <w:t>)</w:t>
      </w:r>
      <w:r>
        <w:tab/>
        <w:t xml:space="preserve">Data Factors: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1)</w:t>
      </w:r>
      <w:r>
        <w:tab/>
        <w:t xml:space="preserve">Referral and outpatient patient volume.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2)</w:t>
      </w:r>
      <w:r>
        <w:tab/>
        <w:t xml:space="preserve">Scheduling policies and practices on delivery of services.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j)</w:t>
      </w:r>
      <w:r>
        <w:tab/>
        <w:t xml:space="preserve">Standard #2:  Outpatients referred for service by licensed doctors of medicine or osteopaths (whether such persons are or are not members of the hospital's medical staff) will be processed uniformly in terms of scheduling and waiting periods. </w:t>
      </w:r>
    </w:p>
    <w:p w:rsidR="00A5216A" w:rsidRDefault="00A5216A" w:rsidP="00760A7F">
      <w:pPr>
        <w:widowControl w:val="0"/>
        <w:autoSpaceDE w:val="0"/>
        <w:autoSpaceDN w:val="0"/>
        <w:adjustRightInd w:val="0"/>
        <w:ind w:left="1440" w:hanging="720"/>
      </w:pPr>
    </w:p>
    <w:p w:rsidR="00760A7F" w:rsidRDefault="00760A7F" w:rsidP="00760A7F">
      <w:pPr>
        <w:widowControl w:val="0"/>
        <w:autoSpaceDE w:val="0"/>
        <w:autoSpaceDN w:val="0"/>
        <w:adjustRightInd w:val="0"/>
        <w:ind w:left="1440" w:hanging="720"/>
      </w:pPr>
      <w:r>
        <w:t>k)</w:t>
      </w:r>
      <w:r>
        <w:tab/>
        <w:t xml:space="preserve">Data Factors: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1)</w:t>
      </w:r>
      <w:r>
        <w:tab/>
        <w:t xml:space="preserve">Waiting times. </w:t>
      </w:r>
    </w:p>
    <w:p w:rsidR="00A5216A" w:rsidRDefault="00A5216A" w:rsidP="00760A7F">
      <w:pPr>
        <w:widowControl w:val="0"/>
        <w:autoSpaceDE w:val="0"/>
        <w:autoSpaceDN w:val="0"/>
        <w:adjustRightInd w:val="0"/>
        <w:ind w:left="2160" w:hanging="720"/>
      </w:pPr>
    </w:p>
    <w:p w:rsidR="00760A7F" w:rsidRDefault="00760A7F" w:rsidP="00760A7F">
      <w:pPr>
        <w:widowControl w:val="0"/>
        <w:autoSpaceDE w:val="0"/>
        <w:autoSpaceDN w:val="0"/>
        <w:adjustRightInd w:val="0"/>
        <w:ind w:left="2160" w:hanging="720"/>
      </w:pPr>
      <w:r>
        <w:t>2)</w:t>
      </w:r>
      <w:r>
        <w:tab/>
        <w:t xml:space="preserve">Administrative policies on who has responsibility and on what basis referrals are accepted. </w:t>
      </w:r>
    </w:p>
    <w:sectPr w:rsidR="00760A7F" w:rsidSect="00760A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A7F"/>
    <w:rsid w:val="00214DBD"/>
    <w:rsid w:val="005C3366"/>
    <w:rsid w:val="00667342"/>
    <w:rsid w:val="00760A7F"/>
    <w:rsid w:val="00A5216A"/>
    <w:rsid w:val="00E5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