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50" w:rsidRDefault="00963950" w:rsidP="00963950">
      <w:pPr>
        <w:widowControl w:val="0"/>
        <w:autoSpaceDE w:val="0"/>
        <w:autoSpaceDN w:val="0"/>
        <w:adjustRightInd w:val="0"/>
      </w:pPr>
      <w:bookmarkStart w:id="0" w:name="_GoBack"/>
      <w:bookmarkEnd w:id="0"/>
    </w:p>
    <w:p w:rsidR="00963950" w:rsidRDefault="00963950" w:rsidP="00963950">
      <w:pPr>
        <w:widowControl w:val="0"/>
        <w:autoSpaceDE w:val="0"/>
        <w:autoSpaceDN w:val="0"/>
        <w:adjustRightInd w:val="0"/>
      </w:pPr>
      <w:r>
        <w:rPr>
          <w:b/>
          <w:bCs/>
        </w:rPr>
        <w:t>Section 1250.1550  Cost Effectiveness</w:t>
      </w:r>
      <w:r>
        <w:t xml:space="preserve"> </w:t>
      </w:r>
    </w:p>
    <w:p w:rsidR="00963950" w:rsidRDefault="00963950" w:rsidP="00963950">
      <w:pPr>
        <w:widowControl w:val="0"/>
        <w:autoSpaceDE w:val="0"/>
        <w:autoSpaceDN w:val="0"/>
        <w:adjustRightInd w:val="0"/>
      </w:pPr>
    </w:p>
    <w:p w:rsidR="00963950" w:rsidRDefault="00963950" w:rsidP="00963950">
      <w:pPr>
        <w:widowControl w:val="0"/>
        <w:autoSpaceDE w:val="0"/>
        <w:autoSpaceDN w:val="0"/>
        <w:adjustRightInd w:val="0"/>
        <w:ind w:left="1440" w:hanging="720"/>
      </w:pPr>
      <w:r>
        <w:t>a)</w:t>
      </w:r>
      <w:r>
        <w:tab/>
        <w:t xml:space="preserve">Criteria #1:  Are less costly delivery alternatives available? </w:t>
      </w:r>
    </w:p>
    <w:p w:rsidR="00660EFC" w:rsidRDefault="00660EFC" w:rsidP="00963950">
      <w:pPr>
        <w:widowControl w:val="0"/>
        <w:autoSpaceDE w:val="0"/>
        <w:autoSpaceDN w:val="0"/>
        <w:adjustRightInd w:val="0"/>
        <w:ind w:left="1440" w:hanging="720"/>
      </w:pPr>
    </w:p>
    <w:p w:rsidR="00963950" w:rsidRDefault="00963950" w:rsidP="00963950">
      <w:pPr>
        <w:widowControl w:val="0"/>
        <w:autoSpaceDE w:val="0"/>
        <w:autoSpaceDN w:val="0"/>
        <w:adjustRightInd w:val="0"/>
        <w:ind w:left="1440" w:hanging="720"/>
      </w:pPr>
      <w:r>
        <w:t>b)</w:t>
      </w:r>
      <w:r>
        <w:tab/>
        <w:t xml:space="preserve">Standard #1:  The percentage of patients participating in home dialysis programs should be consistent with national norms for home dialysis patient participation adjusting for the number of patients in Illinois who are capable and willing to participate in such programs. </w:t>
      </w:r>
    </w:p>
    <w:p w:rsidR="00660EFC" w:rsidRDefault="00660EFC" w:rsidP="00963950">
      <w:pPr>
        <w:widowControl w:val="0"/>
        <w:autoSpaceDE w:val="0"/>
        <w:autoSpaceDN w:val="0"/>
        <w:adjustRightInd w:val="0"/>
        <w:ind w:left="1440" w:hanging="720"/>
      </w:pPr>
    </w:p>
    <w:p w:rsidR="00963950" w:rsidRDefault="00963950" w:rsidP="00963950">
      <w:pPr>
        <w:widowControl w:val="0"/>
        <w:autoSpaceDE w:val="0"/>
        <w:autoSpaceDN w:val="0"/>
        <w:adjustRightInd w:val="0"/>
        <w:ind w:left="1440" w:hanging="720"/>
      </w:pPr>
      <w:r>
        <w:t>c)</w:t>
      </w:r>
      <w:r>
        <w:tab/>
        <w:t xml:space="preserve">Data Factors: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1)</w:t>
      </w:r>
      <w:r>
        <w:tab/>
        <w:t xml:space="preserve">Number of patients in home dialysis programs.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2)</w:t>
      </w:r>
      <w:r>
        <w:tab/>
        <w:t xml:space="preserve">National norms.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3)</w:t>
      </w:r>
      <w:r>
        <w:tab/>
        <w:t xml:space="preserve">Patients willing to participate.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4)</w:t>
      </w:r>
      <w:r>
        <w:tab/>
        <w:t xml:space="preserve">Total patient volume.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5)</w:t>
      </w:r>
      <w:r>
        <w:tab/>
        <w:t xml:space="preserve">Volume of patients participating in alternative programs. </w:t>
      </w:r>
    </w:p>
    <w:p w:rsidR="00660EFC" w:rsidRDefault="00660EFC" w:rsidP="00963950">
      <w:pPr>
        <w:widowControl w:val="0"/>
        <w:autoSpaceDE w:val="0"/>
        <w:autoSpaceDN w:val="0"/>
        <w:adjustRightInd w:val="0"/>
        <w:ind w:left="2880" w:hanging="720"/>
      </w:pPr>
    </w:p>
    <w:p w:rsidR="00963950" w:rsidRDefault="00963950" w:rsidP="00963950">
      <w:pPr>
        <w:widowControl w:val="0"/>
        <w:autoSpaceDE w:val="0"/>
        <w:autoSpaceDN w:val="0"/>
        <w:adjustRightInd w:val="0"/>
        <w:ind w:left="2880" w:hanging="720"/>
      </w:pPr>
      <w:r>
        <w:t>A)</w:t>
      </w:r>
      <w:r>
        <w:tab/>
        <w:t xml:space="preserve">C.A.P.D. </w:t>
      </w:r>
    </w:p>
    <w:p w:rsidR="00660EFC" w:rsidRDefault="00660EFC" w:rsidP="00963950">
      <w:pPr>
        <w:widowControl w:val="0"/>
        <w:autoSpaceDE w:val="0"/>
        <w:autoSpaceDN w:val="0"/>
        <w:adjustRightInd w:val="0"/>
        <w:ind w:left="2880" w:hanging="720"/>
      </w:pPr>
    </w:p>
    <w:p w:rsidR="00963950" w:rsidRDefault="00963950" w:rsidP="00963950">
      <w:pPr>
        <w:widowControl w:val="0"/>
        <w:autoSpaceDE w:val="0"/>
        <w:autoSpaceDN w:val="0"/>
        <w:adjustRightInd w:val="0"/>
        <w:ind w:left="2880" w:hanging="720"/>
      </w:pPr>
      <w:r>
        <w:t>B)</w:t>
      </w:r>
      <w:r>
        <w:tab/>
        <w:t xml:space="preserve">Home dialysis </w:t>
      </w:r>
    </w:p>
    <w:p w:rsidR="00660EFC" w:rsidRDefault="00660EFC" w:rsidP="00963950">
      <w:pPr>
        <w:widowControl w:val="0"/>
        <w:autoSpaceDE w:val="0"/>
        <w:autoSpaceDN w:val="0"/>
        <w:adjustRightInd w:val="0"/>
        <w:ind w:left="2880" w:hanging="720"/>
      </w:pPr>
    </w:p>
    <w:p w:rsidR="00963950" w:rsidRDefault="00963950" w:rsidP="00963950">
      <w:pPr>
        <w:widowControl w:val="0"/>
        <w:autoSpaceDE w:val="0"/>
        <w:autoSpaceDN w:val="0"/>
        <w:adjustRightInd w:val="0"/>
        <w:ind w:left="2880" w:hanging="720"/>
      </w:pPr>
      <w:r>
        <w:t>C)</w:t>
      </w:r>
      <w:r>
        <w:tab/>
        <w:t xml:space="preserve">Self dialysis </w:t>
      </w:r>
    </w:p>
    <w:p w:rsidR="00660EFC" w:rsidRDefault="00660EFC" w:rsidP="00963950">
      <w:pPr>
        <w:widowControl w:val="0"/>
        <w:autoSpaceDE w:val="0"/>
        <w:autoSpaceDN w:val="0"/>
        <w:adjustRightInd w:val="0"/>
        <w:ind w:left="2160" w:hanging="720"/>
      </w:pPr>
    </w:p>
    <w:p w:rsidR="00963950" w:rsidRDefault="00963950" w:rsidP="00963950">
      <w:pPr>
        <w:widowControl w:val="0"/>
        <w:autoSpaceDE w:val="0"/>
        <w:autoSpaceDN w:val="0"/>
        <w:adjustRightInd w:val="0"/>
        <w:ind w:left="2160" w:hanging="720"/>
      </w:pPr>
      <w:r>
        <w:t>6)</w:t>
      </w:r>
      <w:r>
        <w:tab/>
        <w:t xml:space="preserve">Costs of delivery of alternative modalities. </w:t>
      </w:r>
    </w:p>
    <w:sectPr w:rsidR="00963950" w:rsidSect="00963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950"/>
    <w:rsid w:val="005C3366"/>
    <w:rsid w:val="00660EFC"/>
    <w:rsid w:val="00963950"/>
    <w:rsid w:val="00B607EB"/>
    <w:rsid w:val="00EB0E1A"/>
    <w:rsid w:val="00FD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