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F1B" w:rsidRDefault="00BB2F1B" w:rsidP="00BB2F1B">
      <w:pPr>
        <w:widowControl w:val="0"/>
        <w:autoSpaceDE w:val="0"/>
        <w:autoSpaceDN w:val="0"/>
        <w:adjustRightInd w:val="0"/>
      </w:pPr>
      <w:bookmarkStart w:id="0" w:name="_GoBack"/>
      <w:bookmarkEnd w:id="0"/>
    </w:p>
    <w:p w:rsidR="00BB2F1B" w:rsidRDefault="00BB2F1B" w:rsidP="00BB2F1B">
      <w:pPr>
        <w:widowControl w:val="0"/>
        <w:autoSpaceDE w:val="0"/>
        <w:autoSpaceDN w:val="0"/>
        <w:adjustRightInd w:val="0"/>
      </w:pPr>
      <w:r>
        <w:rPr>
          <w:b/>
          <w:bCs/>
        </w:rPr>
        <w:t>Section 1250.1540  Accessibility of Service</w:t>
      </w:r>
      <w:r>
        <w:t xml:space="preserve"> </w:t>
      </w:r>
    </w:p>
    <w:p w:rsidR="00BB2F1B" w:rsidRDefault="00BB2F1B" w:rsidP="00BB2F1B">
      <w:pPr>
        <w:widowControl w:val="0"/>
        <w:autoSpaceDE w:val="0"/>
        <w:autoSpaceDN w:val="0"/>
        <w:adjustRightInd w:val="0"/>
      </w:pPr>
    </w:p>
    <w:p w:rsidR="00BB2F1B" w:rsidRDefault="00BB2F1B" w:rsidP="00BB2F1B">
      <w:pPr>
        <w:widowControl w:val="0"/>
        <w:autoSpaceDE w:val="0"/>
        <w:autoSpaceDN w:val="0"/>
        <w:adjustRightInd w:val="0"/>
        <w:ind w:left="1440" w:hanging="720"/>
      </w:pPr>
      <w:r>
        <w:t>a)</w:t>
      </w:r>
      <w:r>
        <w:tab/>
        <w:t xml:space="preserve">Criteria #1:  Do facilities providing end stage renal disease services have appropriate agreements? </w:t>
      </w:r>
    </w:p>
    <w:p w:rsidR="00AD2B5F" w:rsidRDefault="00AD2B5F" w:rsidP="00BB2F1B">
      <w:pPr>
        <w:widowControl w:val="0"/>
        <w:autoSpaceDE w:val="0"/>
        <w:autoSpaceDN w:val="0"/>
        <w:adjustRightInd w:val="0"/>
        <w:ind w:left="1440" w:hanging="720"/>
      </w:pPr>
    </w:p>
    <w:p w:rsidR="00BB2F1B" w:rsidRDefault="00BB2F1B" w:rsidP="00BB2F1B">
      <w:pPr>
        <w:widowControl w:val="0"/>
        <w:autoSpaceDE w:val="0"/>
        <w:autoSpaceDN w:val="0"/>
        <w:adjustRightInd w:val="0"/>
        <w:ind w:left="1440" w:hanging="720"/>
      </w:pPr>
      <w:r>
        <w:t>b)</w:t>
      </w:r>
      <w:r>
        <w:tab/>
        <w:t xml:space="preserve">Standard #1:  Any renal dialysis facility should have referral agreements for the transfer of patients for inpatient stay when required. </w:t>
      </w:r>
    </w:p>
    <w:p w:rsidR="00AD2B5F" w:rsidRDefault="00AD2B5F" w:rsidP="00BB2F1B">
      <w:pPr>
        <w:widowControl w:val="0"/>
        <w:autoSpaceDE w:val="0"/>
        <w:autoSpaceDN w:val="0"/>
        <w:adjustRightInd w:val="0"/>
        <w:ind w:left="1440" w:hanging="720"/>
      </w:pPr>
    </w:p>
    <w:p w:rsidR="00BB2F1B" w:rsidRDefault="00BB2F1B" w:rsidP="00BB2F1B">
      <w:pPr>
        <w:widowControl w:val="0"/>
        <w:autoSpaceDE w:val="0"/>
        <w:autoSpaceDN w:val="0"/>
        <w:adjustRightInd w:val="0"/>
        <w:ind w:left="1440" w:hanging="720"/>
      </w:pPr>
      <w:r>
        <w:t>c)</w:t>
      </w:r>
      <w:r>
        <w:tab/>
        <w:t xml:space="preserve">Standard #2:  Any renal dialysis facility should have referral agreements for the transfer of patients for emergency treatment. </w:t>
      </w:r>
    </w:p>
    <w:p w:rsidR="00AD2B5F" w:rsidRDefault="00AD2B5F" w:rsidP="00BB2F1B">
      <w:pPr>
        <w:widowControl w:val="0"/>
        <w:autoSpaceDE w:val="0"/>
        <w:autoSpaceDN w:val="0"/>
        <w:adjustRightInd w:val="0"/>
        <w:ind w:left="1440" w:hanging="720"/>
      </w:pPr>
    </w:p>
    <w:p w:rsidR="00BB2F1B" w:rsidRDefault="00BB2F1B" w:rsidP="00BB2F1B">
      <w:pPr>
        <w:widowControl w:val="0"/>
        <w:autoSpaceDE w:val="0"/>
        <w:autoSpaceDN w:val="0"/>
        <w:adjustRightInd w:val="0"/>
        <w:ind w:left="1440" w:hanging="720"/>
      </w:pPr>
      <w:r>
        <w:t>d)</w:t>
      </w:r>
      <w:r>
        <w:tab/>
        <w:t xml:space="preserve">Data Factors:  Referral agreements. </w:t>
      </w:r>
    </w:p>
    <w:p w:rsidR="00AD2B5F" w:rsidRDefault="00AD2B5F" w:rsidP="00BB2F1B">
      <w:pPr>
        <w:widowControl w:val="0"/>
        <w:autoSpaceDE w:val="0"/>
        <w:autoSpaceDN w:val="0"/>
        <w:adjustRightInd w:val="0"/>
        <w:ind w:left="1440" w:hanging="720"/>
      </w:pPr>
    </w:p>
    <w:p w:rsidR="00BB2F1B" w:rsidRDefault="00BB2F1B" w:rsidP="00BB2F1B">
      <w:pPr>
        <w:widowControl w:val="0"/>
        <w:autoSpaceDE w:val="0"/>
        <w:autoSpaceDN w:val="0"/>
        <w:adjustRightInd w:val="0"/>
        <w:ind w:left="1440" w:hanging="720"/>
      </w:pPr>
      <w:r>
        <w:t>e)</w:t>
      </w:r>
      <w:r>
        <w:tab/>
        <w:t xml:space="preserve">Standard #3:  Any facility providing dialysis services should have affiliation agreement(s) with another dialysis facility or facilities for the provision of self-care dialysis, self-care instruction and home dialysis training if not available on site. </w:t>
      </w:r>
    </w:p>
    <w:p w:rsidR="00AD2B5F" w:rsidRDefault="00AD2B5F" w:rsidP="00BB2F1B">
      <w:pPr>
        <w:widowControl w:val="0"/>
        <w:autoSpaceDE w:val="0"/>
        <w:autoSpaceDN w:val="0"/>
        <w:adjustRightInd w:val="0"/>
        <w:ind w:left="1440" w:hanging="720"/>
      </w:pPr>
    </w:p>
    <w:p w:rsidR="00BB2F1B" w:rsidRDefault="00BB2F1B" w:rsidP="00BB2F1B">
      <w:pPr>
        <w:widowControl w:val="0"/>
        <w:autoSpaceDE w:val="0"/>
        <w:autoSpaceDN w:val="0"/>
        <w:adjustRightInd w:val="0"/>
        <w:ind w:left="1440" w:hanging="720"/>
      </w:pPr>
      <w:r>
        <w:t>f)</w:t>
      </w:r>
      <w:r>
        <w:tab/>
        <w:t xml:space="preserve">Data Factors:  Affiliation agreements </w:t>
      </w:r>
    </w:p>
    <w:p w:rsidR="00AD2B5F" w:rsidRDefault="00AD2B5F" w:rsidP="00BB2F1B">
      <w:pPr>
        <w:widowControl w:val="0"/>
        <w:autoSpaceDE w:val="0"/>
        <w:autoSpaceDN w:val="0"/>
        <w:adjustRightInd w:val="0"/>
        <w:ind w:left="1440" w:hanging="720"/>
      </w:pPr>
    </w:p>
    <w:p w:rsidR="00BB2F1B" w:rsidRDefault="00BB2F1B" w:rsidP="00BB2F1B">
      <w:pPr>
        <w:widowControl w:val="0"/>
        <w:autoSpaceDE w:val="0"/>
        <w:autoSpaceDN w:val="0"/>
        <w:adjustRightInd w:val="0"/>
        <w:ind w:left="1440" w:hanging="720"/>
      </w:pPr>
      <w:r>
        <w:t>g)</w:t>
      </w:r>
      <w:r>
        <w:tab/>
        <w:t xml:space="preserve">Standard #4:  Any facility or center providing dialysis services should have the capability of maintaining communication throughout the operating schedule of the facility with facilities providing acute care support for the purpose of consultation, advice and coordination of activities and services. </w:t>
      </w:r>
    </w:p>
    <w:p w:rsidR="00AD2B5F" w:rsidRDefault="00AD2B5F" w:rsidP="00BB2F1B">
      <w:pPr>
        <w:widowControl w:val="0"/>
        <w:autoSpaceDE w:val="0"/>
        <w:autoSpaceDN w:val="0"/>
        <w:adjustRightInd w:val="0"/>
        <w:ind w:left="1440" w:hanging="720"/>
      </w:pPr>
    </w:p>
    <w:p w:rsidR="00BB2F1B" w:rsidRDefault="00BB2F1B" w:rsidP="00BB2F1B">
      <w:pPr>
        <w:widowControl w:val="0"/>
        <w:autoSpaceDE w:val="0"/>
        <w:autoSpaceDN w:val="0"/>
        <w:adjustRightInd w:val="0"/>
        <w:ind w:left="1440" w:hanging="720"/>
      </w:pPr>
      <w:r>
        <w:t>h)</w:t>
      </w:r>
      <w:r>
        <w:tab/>
        <w:t xml:space="preserve">Data Factors:  Communication policies and support agreements. </w:t>
      </w:r>
    </w:p>
    <w:p w:rsidR="00AD2B5F" w:rsidRDefault="00AD2B5F" w:rsidP="00BB2F1B">
      <w:pPr>
        <w:widowControl w:val="0"/>
        <w:autoSpaceDE w:val="0"/>
        <w:autoSpaceDN w:val="0"/>
        <w:adjustRightInd w:val="0"/>
        <w:ind w:left="1440" w:hanging="720"/>
      </w:pPr>
    </w:p>
    <w:p w:rsidR="00BB2F1B" w:rsidRDefault="00BB2F1B" w:rsidP="00BB2F1B">
      <w:pPr>
        <w:widowControl w:val="0"/>
        <w:autoSpaceDE w:val="0"/>
        <w:autoSpaceDN w:val="0"/>
        <w:adjustRightInd w:val="0"/>
        <w:ind w:left="1440" w:hanging="720"/>
      </w:pPr>
      <w:proofErr w:type="spellStart"/>
      <w:r>
        <w:t>i</w:t>
      </w:r>
      <w:proofErr w:type="spellEnd"/>
      <w:r>
        <w:t>)</w:t>
      </w:r>
      <w:r>
        <w:tab/>
        <w:t xml:space="preserve">Criteria #2:  Access to services should be available relative to optimal travel time. </w:t>
      </w:r>
    </w:p>
    <w:p w:rsidR="00AD2B5F" w:rsidRDefault="00AD2B5F" w:rsidP="00BB2F1B">
      <w:pPr>
        <w:widowControl w:val="0"/>
        <w:autoSpaceDE w:val="0"/>
        <w:autoSpaceDN w:val="0"/>
        <w:adjustRightInd w:val="0"/>
        <w:ind w:left="1440" w:hanging="720"/>
      </w:pPr>
    </w:p>
    <w:p w:rsidR="00BB2F1B" w:rsidRDefault="00BB2F1B" w:rsidP="00BB2F1B">
      <w:pPr>
        <w:widowControl w:val="0"/>
        <w:autoSpaceDE w:val="0"/>
        <w:autoSpaceDN w:val="0"/>
        <w:adjustRightInd w:val="0"/>
        <w:ind w:left="1440" w:hanging="720"/>
      </w:pPr>
      <w:r>
        <w:t>j)</w:t>
      </w:r>
      <w:r>
        <w:tab/>
        <w:t xml:space="preserve">Standard #1:  Ninety percent of residents of the health service area should not be forced to travel more than 45 minutes under normal driving conditions to receive chronic dialysis services.  Additional facilities shall be developed to meet the needs of this population in accordance with need criteria established for new service development. </w:t>
      </w:r>
    </w:p>
    <w:p w:rsidR="00AD2B5F" w:rsidRDefault="00AD2B5F" w:rsidP="00BB2F1B">
      <w:pPr>
        <w:widowControl w:val="0"/>
        <w:autoSpaceDE w:val="0"/>
        <w:autoSpaceDN w:val="0"/>
        <w:adjustRightInd w:val="0"/>
        <w:ind w:left="1440" w:hanging="720"/>
      </w:pPr>
    </w:p>
    <w:p w:rsidR="00BB2F1B" w:rsidRDefault="00BB2F1B" w:rsidP="00BB2F1B">
      <w:pPr>
        <w:widowControl w:val="0"/>
        <w:autoSpaceDE w:val="0"/>
        <w:autoSpaceDN w:val="0"/>
        <w:adjustRightInd w:val="0"/>
        <w:ind w:left="1440" w:hanging="720"/>
      </w:pPr>
      <w:r>
        <w:t>k)</w:t>
      </w:r>
      <w:r>
        <w:tab/>
        <w:t xml:space="preserve">Standard #2:  A self-care training program should be available within 90 minutes travel time under normal driving conditions of 90 percent of health service area residents. </w:t>
      </w:r>
    </w:p>
    <w:p w:rsidR="00AD2B5F" w:rsidRDefault="00AD2B5F" w:rsidP="00BB2F1B">
      <w:pPr>
        <w:widowControl w:val="0"/>
        <w:autoSpaceDE w:val="0"/>
        <w:autoSpaceDN w:val="0"/>
        <w:adjustRightInd w:val="0"/>
        <w:ind w:left="1440" w:hanging="720"/>
      </w:pPr>
    </w:p>
    <w:p w:rsidR="00BB2F1B" w:rsidRDefault="00BB2F1B" w:rsidP="00BB2F1B">
      <w:pPr>
        <w:widowControl w:val="0"/>
        <w:autoSpaceDE w:val="0"/>
        <w:autoSpaceDN w:val="0"/>
        <w:adjustRightInd w:val="0"/>
        <w:ind w:left="1440" w:hanging="720"/>
      </w:pPr>
      <w:r>
        <w:t>l)</w:t>
      </w:r>
      <w:r>
        <w:tab/>
        <w:t xml:space="preserve">Standard #3:  Training in home dialysis should be available within 90 minutes travel time under normal driving conditions of 90 percent of health service area residents. </w:t>
      </w:r>
    </w:p>
    <w:p w:rsidR="00AD2B5F" w:rsidRDefault="00AD2B5F" w:rsidP="00BB2F1B">
      <w:pPr>
        <w:widowControl w:val="0"/>
        <w:autoSpaceDE w:val="0"/>
        <w:autoSpaceDN w:val="0"/>
        <w:adjustRightInd w:val="0"/>
        <w:ind w:left="1440" w:hanging="720"/>
      </w:pPr>
    </w:p>
    <w:p w:rsidR="00BB2F1B" w:rsidRDefault="00BB2F1B" w:rsidP="00BB2F1B">
      <w:pPr>
        <w:widowControl w:val="0"/>
        <w:autoSpaceDE w:val="0"/>
        <w:autoSpaceDN w:val="0"/>
        <w:adjustRightInd w:val="0"/>
        <w:ind w:left="1440" w:hanging="720"/>
      </w:pPr>
      <w:r>
        <w:t>m)</w:t>
      </w:r>
      <w:r>
        <w:tab/>
        <w:t xml:space="preserve">Data Factors: </w:t>
      </w:r>
    </w:p>
    <w:p w:rsidR="00AD2B5F" w:rsidRDefault="00AD2B5F" w:rsidP="00BB2F1B">
      <w:pPr>
        <w:widowControl w:val="0"/>
        <w:autoSpaceDE w:val="0"/>
        <w:autoSpaceDN w:val="0"/>
        <w:adjustRightInd w:val="0"/>
        <w:ind w:left="2160" w:hanging="720"/>
      </w:pPr>
    </w:p>
    <w:p w:rsidR="00BB2F1B" w:rsidRDefault="00BB2F1B" w:rsidP="00BB2F1B">
      <w:pPr>
        <w:widowControl w:val="0"/>
        <w:autoSpaceDE w:val="0"/>
        <w:autoSpaceDN w:val="0"/>
        <w:adjustRightInd w:val="0"/>
        <w:ind w:left="2160" w:hanging="720"/>
      </w:pPr>
      <w:r>
        <w:t>1)</w:t>
      </w:r>
      <w:r>
        <w:tab/>
        <w:t xml:space="preserve">Location of facilities and programs. </w:t>
      </w:r>
    </w:p>
    <w:p w:rsidR="00AD2B5F" w:rsidRDefault="00AD2B5F" w:rsidP="00BB2F1B">
      <w:pPr>
        <w:widowControl w:val="0"/>
        <w:autoSpaceDE w:val="0"/>
        <w:autoSpaceDN w:val="0"/>
        <w:adjustRightInd w:val="0"/>
        <w:ind w:left="2160" w:hanging="720"/>
      </w:pPr>
    </w:p>
    <w:p w:rsidR="00BB2F1B" w:rsidRDefault="00BB2F1B" w:rsidP="00BB2F1B">
      <w:pPr>
        <w:widowControl w:val="0"/>
        <w:autoSpaceDE w:val="0"/>
        <w:autoSpaceDN w:val="0"/>
        <w:adjustRightInd w:val="0"/>
        <w:ind w:left="2160" w:hanging="720"/>
      </w:pPr>
      <w:r>
        <w:t>2)</w:t>
      </w:r>
      <w:r>
        <w:tab/>
        <w:t xml:space="preserve">Time-travel factors. </w:t>
      </w:r>
    </w:p>
    <w:sectPr w:rsidR="00BB2F1B" w:rsidSect="00BB2F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2F1B"/>
    <w:rsid w:val="000B0E9F"/>
    <w:rsid w:val="005C3366"/>
    <w:rsid w:val="00AD2B5F"/>
    <w:rsid w:val="00B11784"/>
    <w:rsid w:val="00BB2F1B"/>
    <w:rsid w:val="00E4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2012-06-22T02:12:00Z</dcterms:created>
  <dcterms:modified xsi:type="dcterms:W3CDTF">2012-06-22T02:12:00Z</dcterms:modified>
</cp:coreProperties>
</file>